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cs="Times New Roman"/>
          <w:b/>
          <w:sz w:val="32"/>
          <w:szCs w:val="24"/>
        </w:rPr>
      </w:pPr>
      <w:r>
        <w:rPr>
          <w:rFonts w:ascii="Times New Roman" w:hAnsi="Times New Roman" w:cs="Times New Roman"/>
          <w:b/>
          <w:sz w:val="32"/>
          <w:szCs w:val="24"/>
        </w:rPr>
        <w:t xml:space="preserve">Реестр объектов</w:t>
      </w:r>
      <w:r/>
    </w:p>
    <w:p>
      <w:pPr>
        <w:jc w:val="center"/>
        <w:rPr>
          <w:rFonts w:ascii="Times New Roman" w:hAnsi="Times New Roman" w:cs="Times New Roman"/>
          <w:sz w:val="28"/>
          <w:szCs w:val="24"/>
        </w:rPr>
      </w:pPr>
      <w:r>
        <w:rPr>
          <w:rFonts w:ascii="Times New Roman" w:hAnsi="Times New Roman" w:cs="Times New Roman"/>
          <w:sz w:val="28"/>
          <w:szCs w:val="24"/>
        </w:rPr>
        <w:t xml:space="preserve">(зданий, сооружений, природных объектов, артефактов, маршрутов, событий, сувениров, гастрономических </w:t>
      </w:r>
      <w:r>
        <w:rPr>
          <w:rFonts w:ascii="Times New Roman" w:hAnsi="Times New Roman" w:cs="Times New Roman"/>
          <w:sz w:val="28"/>
          <w:szCs w:val="24"/>
        </w:rPr>
        <w:t xml:space="preserve">специалитетов</w:t>
      </w:r>
      <w:r>
        <w:rPr>
          <w:rFonts w:ascii="Times New Roman" w:hAnsi="Times New Roman" w:cs="Times New Roman"/>
          <w:sz w:val="28"/>
          <w:szCs w:val="24"/>
        </w:rPr>
        <w:t xml:space="preserve">…)</w:t>
      </w:r>
      <w:r/>
    </w:p>
    <w:p>
      <w:pPr>
        <w:jc w:val="center"/>
        <w:rPr>
          <w:rFonts w:ascii="Times New Roman" w:hAnsi="Times New Roman" w:cs="Times New Roman"/>
          <w:sz w:val="28"/>
          <w:szCs w:val="24"/>
        </w:rPr>
      </w:pPr>
      <w:r>
        <w:rPr>
          <w:rFonts w:ascii="Times New Roman" w:hAnsi="Times New Roman" w:cs="Times New Roman"/>
          <w:sz w:val="28"/>
          <w:szCs w:val="24"/>
        </w:rPr>
        <w:t xml:space="preserve">для Творческо-технического задания авторам легенд</w:t>
      </w:r>
      <w:r/>
    </w:p>
    <w:p>
      <w:pPr>
        <w:rPr>
          <w:rFonts w:ascii="Times New Roman" w:hAnsi="Times New Roman" w:cs="Times New Roman"/>
          <w:sz w:val="24"/>
          <w:szCs w:val="24"/>
        </w:rPr>
      </w:pPr>
      <w:r>
        <w:rPr>
          <w:rFonts w:ascii="Times New Roman" w:hAnsi="Times New Roman" w:cs="Times New Roman"/>
          <w:sz w:val="24"/>
          <w:szCs w:val="24"/>
        </w:rPr>
        <w:t xml:space="preserve">·         </w:t>
      </w:r>
      <w:r/>
    </w:p>
    <w:tbl>
      <w:tblPr>
        <w:tblStyle w:val="827"/>
        <w:tblW w:w="14459" w:type="dxa"/>
        <w:tblInd w:w="-29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68"/>
        <w:gridCol w:w="1843"/>
        <w:gridCol w:w="2126"/>
        <w:gridCol w:w="9922"/>
      </w:tblGrid>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t xml:space="preserve">№</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t xml:space="preserve">Название объекта</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t xml:space="preserve">Адрес или координаты</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t xml:space="preserve">Справка об объекте, связанная история, факт</w:t>
            </w:r>
            <w:r/>
          </w:p>
        </w:tc>
      </w:tr>
      <w:tr>
        <w:trPr/>
        <w:tc>
          <w:tcPr>
            <w:gridSpan w:val="4"/>
            <w:shd w:val="clear" w:color="auto" w:fill="c2d69b" w:themeFill="accent3" w:themeFillTint="99"/>
            <w:tcMar>
              <w:left w:w="100" w:type="dxa"/>
              <w:top w:w="100" w:type="dxa"/>
              <w:right w:w="100" w:type="dxa"/>
              <w:bottom w:w="100" w:type="dxa"/>
            </w:tcMar>
            <w:tcW w:w="14459" w:type="dxa"/>
            <w:textDirection w:val="lrTb"/>
            <w:noWrap w:val="false"/>
          </w:tcPr>
          <w:p>
            <w:pPr>
              <w:jc w:val="center"/>
              <w:rPr>
                <w:rFonts w:ascii="Times New Roman" w:hAnsi="Times New Roman" w:cs="Times New Roman"/>
                <w:b/>
                <w:sz w:val="24"/>
                <w:szCs w:val="24"/>
              </w:rPr>
            </w:pPr>
            <w:r>
              <w:rPr>
                <w:rFonts w:ascii="Times New Roman" w:hAnsi="Times New Roman" w:cs="Times New Roman"/>
                <w:b/>
                <w:sz w:val="24"/>
                <w:szCs w:val="24"/>
              </w:rPr>
              <w:t xml:space="preserve">Астрахань</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Кремль</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 1558 г. Были построены первые укрепления и основан город Астрахань. Местом для строительства был выбран бугор, получивший название «Заячий</w:t>
            </w:r>
            <w:r>
              <w:rPr>
                <w:rFonts w:ascii="Times New Roman" w:hAnsi="Times New Roman" w:cs="Times New Roman"/>
                <w:sz w:val="24"/>
                <w:szCs w:val="24"/>
              </w:rPr>
              <w:t xml:space="preserve">».</w:t>
            </w:r>
            <w:r>
              <w:rPr>
                <w:rFonts w:ascii="Times New Roman" w:hAnsi="Times New Roman" w:cs="Times New Roman"/>
                <w:sz w:val="24"/>
                <w:szCs w:val="24"/>
              </w:rPr>
              <w:br/>
              <w:t xml:space="preserve">Строительство</w:t>
            </w:r>
            <w:r>
              <w:rPr>
                <w:rFonts w:ascii="Times New Roman" w:hAnsi="Times New Roman" w:cs="Times New Roman"/>
                <w:sz w:val="24"/>
                <w:szCs w:val="24"/>
              </w:rPr>
              <w:t xml:space="preserve"> каменного кремля было начато при Иване IV Грозном, в 1582 году. </w:t>
            </w:r>
            <w:r/>
          </w:p>
          <w:p>
            <w:pPr>
              <w:rPr>
                <w:rFonts w:ascii="Times New Roman" w:hAnsi="Times New Roman" w:cs="Times New Roman"/>
                <w:sz w:val="24"/>
                <w:szCs w:val="24"/>
              </w:rPr>
            </w:pPr>
            <w:r>
              <w:rPr>
                <w:rFonts w:ascii="Times New Roman" w:hAnsi="Times New Roman" w:cs="Times New Roman"/>
                <w:sz w:val="24"/>
                <w:szCs w:val="24"/>
              </w:rPr>
              <w:t xml:space="preserve">С Астраханским кремлём связан целый ряд важных исторических событий. Два раза его осаждали крымско-турецкие войска во время похода на Нижнюю Волгу в 16 веке. В июне 1606 года кремль стал центром восстания во время крестьянской войны под руководством И. И. </w:t>
            </w:r>
            <w:r>
              <w:rPr>
                <w:rFonts w:ascii="Times New Roman" w:hAnsi="Times New Roman" w:cs="Times New Roman"/>
                <w:sz w:val="24"/>
                <w:szCs w:val="24"/>
              </w:rPr>
              <w:t xml:space="preserve">Болотникова</w:t>
            </w:r>
            <w:r>
              <w:rPr>
                <w:rFonts w:ascii="Times New Roman" w:hAnsi="Times New Roman" w:cs="Times New Roman"/>
                <w:sz w:val="24"/>
                <w:szCs w:val="24"/>
              </w:rPr>
              <w:t xml:space="preserve">. В начале 17 века, его коснулись события, связанные с польско-шведской интервенцией, в мае 1614 года восставшие </w:t>
            </w:r>
            <w:r>
              <w:rPr>
                <w:rFonts w:ascii="Times New Roman" w:hAnsi="Times New Roman" w:cs="Times New Roman"/>
                <w:sz w:val="24"/>
                <w:szCs w:val="24"/>
              </w:rPr>
              <w:t xml:space="preserve">астраханцы</w:t>
            </w:r>
            <w:r>
              <w:rPr>
                <w:rFonts w:ascii="Times New Roman" w:hAnsi="Times New Roman" w:cs="Times New Roman"/>
                <w:sz w:val="24"/>
                <w:szCs w:val="24"/>
              </w:rPr>
              <w:t xml:space="preserve"> штурмом взяли кремль и изгнали засевших здесь после бегства из-под Москвы изменников во главе с атаманом И. </w:t>
            </w:r>
            <w:r>
              <w:rPr>
                <w:rFonts w:ascii="Times New Roman" w:hAnsi="Times New Roman" w:cs="Times New Roman"/>
                <w:sz w:val="24"/>
                <w:szCs w:val="24"/>
              </w:rPr>
              <w:t xml:space="preserve">Заруцким</w:t>
            </w:r>
            <w:r>
              <w:rPr>
                <w:rFonts w:ascii="Times New Roman" w:hAnsi="Times New Roman" w:cs="Times New Roman"/>
                <w:sz w:val="24"/>
                <w:szCs w:val="24"/>
              </w:rPr>
              <w:t xml:space="preserve"> и польской авантюристкой Мариной Мнишек. Во время крестьянского в</w:t>
            </w:r>
            <w:r>
              <w:rPr>
                <w:rFonts w:ascii="Times New Roman" w:hAnsi="Times New Roman" w:cs="Times New Roman"/>
                <w:sz w:val="24"/>
                <w:szCs w:val="24"/>
              </w:rPr>
              <w:t xml:space="preserve">осстания под предводительством Степана Разина Астраханский кремль являлся резиденцией и оплотом восставших на протяжении семнадцати месяцев – с 22 июня 1670 года до 27 ноября 1671 года. Царским войскам удается занять кремль лишь после длительной осады. В 1</w:t>
            </w:r>
            <w:r>
              <w:rPr>
                <w:rFonts w:ascii="Times New Roman" w:hAnsi="Times New Roman" w:cs="Times New Roman"/>
                <w:sz w:val="24"/>
                <w:szCs w:val="24"/>
              </w:rPr>
              <w:t xml:space="preserve">705–1706 годах в Астрахани вспыхнуло антифеодальное народное восстание и царским войскам снова пришлось брать кремль приступом. А в 1722 году кремль уже торжественно встречает Петра Великого, который прибывает в Астрахань для подготовки персидского похода.</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Армянское подворье</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Советская, 9</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Изначально в этом месте находился гостиный дом с торговыми лавками принадлежавший надворному советнику Кириллу Федорову. Лавки сдавались армянским купцам. В начале 1850-х Федоров продал дом купцу 2-й гильдии </w:t>
            </w:r>
            <w:r>
              <w:rPr>
                <w:rFonts w:ascii="Times New Roman" w:hAnsi="Times New Roman" w:cs="Times New Roman"/>
                <w:sz w:val="24"/>
                <w:szCs w:val="24"/>
              </w:rPr>
              <w:t xml:space="preserve">Аджи</w:t>
            </w:r>
            <w:r>
              <w:rPr>
                <w:rFonts w:ascii="Times New Roman" w:hAnsi="Times New Roman" w:cs="Times New Roman"/>
                <w:sz w:val="24"/>
                <w:szCs w:val="24"/>
              </w:rPr>
              <w:t xml:space="preserve"> Усейнову. В 1866 году или чуть позднее, на месте снесенных сараев, расположенных по левой стороне улицы Советская (бывшей улицей Екатерининская) восточнее Театрального переулка (бывшего Индийского), персидский по происхождению купец </w:t>
            </w:r>
            <w:r>
              <w:rPr>
                <w:rFonts w:ascii="Times New Roman" w:hAnsi="Times New Roman" w:cs="Times New Roman"/>
                <w:sz w:val="24"/>
                <w:szCs w:val="24"/>
              </w:rPr>
              <w:t xml:space="preserve">Аджи</w:t>
            </w:r>
            <w:r>
              <w:rPr>
                <w:rFonts w:ascii="Times New Roman" w:hAnsi="Times New Roman" w:cs="Times New Roman"/>
                <w:sz w:val="24"/>
                <w:szCs w:val="24"/>
              </w:rPr>
              <w:t xml:space="preserve"> Усейнов, выстроил новый гостиный двор по азиатскому образцу с большими магазинами на первом этаже. По окончанию строительства в доме стали селиться армяне, поэтому он и стал позже известен как Армянское торговое подворье.</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Персидское подворье</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Советская д. 10</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 период 1852-1863 годов на этом месте состоятельным персидским купцом </w:t>
            </w:r>
            <w:r>
              <w:rPr>
                <w:rFonts w:ascii="Times New Roman" w:hAnsi="Times New Roman" w:cs="Times New Roman"/>
                <w:sz w:val="24"/>
                <w:szCs w:val="24"/>
              </w:rPr>
              <w:t xml:space="preserve">Аджи</w:t>
            </w:r>
            <w:r>
              <w:rPr>
                <w:rFonts w:ascii="Times New Roman" w:hAnsi="Times New Roman" w:cs="Times New Roman"/>
                <w:sz w:val="24"/>
                <w:szCs w:val="24"/>
              </w:rPr>
              <w:t xml:space="preserve"> Усейновым был построен каменный двухэтажный с двумя мезонинами гостиный дом с лавками, который вплоть до 1917 года принадлежал наследникам Усейнова.</w:t>
            </w:r>
            <w:r/>
          </w:p>
          <w:p>
            <w:pPr>
              <w:rPr>
                <w:rFonts w:ascii="Times New Roman" w:hAnsi="Times New Roman" w:cs="Times New Roman"/>
                <w:sz w:val="24"/>
                <w:szCs w:val="24"/>
              </w:rPr>
            </w:pPr>
            <w:r>
              <w:rPr>
                <w:rFonts w:ascii="Times New Roman" w:hAnsi="Times New Roman" w:cs="Times New Roman"/>
                <w:sz w:val="24"/>
                <w:szCs w:val="24"/>
              </w:rPr>
              <w:t xml:space="preserve">На верхнем этаже размещались квартиры и номера, нижний этаж занимали магазины, питейные заведения. В подвалах находились склады, хозяйственные помещения и конюшни.</w:t>
            </w:r>
            <w:r/>
          </w:p>
          <w:p>
            <w:pPr>
              <w:rPr>
                <w:rFonts w:ascii="Times New Roman" w:hAnsi="Times New Roman" w:cs="Times New Roman"/>
                <w:sz w:val="24"/>
                <w:szCs w:val="24"/>
              </w:rPr>
            </w:pPr>
            <w:r>
              <w:rPr>
                <w:rFonts w:ascii="Times New Roman" w:hAnsi="Times New Roman" w:cs="Times New Roman"/>
                <w:sz w:val="24"/>
                <w:szCs w:val="24"/>
              </w:rPr>
              <w:t xml:space="preserve">Выходящие на юг комнаты под мезонином персидские купцы использовали как помещения для молитвы.</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Никольская улица (все объекты)</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 началу 1910 года улицу Никольскую можно назвать уже центральной улицей «Косы», застраивающейся конторами и магазинами богатейших фирм. Каждое здание на ней имеет историческое и архитектурное значение. </w:t>
            </w:r>
            <w:r>
              <w:rPr>
                <w:rFonts w:ascii="Times New Roman" w:hAnsi="Times New Roman" w:cs="Times New Roman"/>
                <w:sz w:val="24"/>
                <w:szCs w:val="24"/>
              </w:rPr>
              <w:t xml:space="preserve">Например</w:t>
            </w:r>
            <w:r>
              <w:rPr>
                <w:rFonts w:ascii="Times New Roman" w:hAnsi="Times New Roman" w:cs="Times New Roman"/>
                <w:sz w:val="24"/>
                <w:szCs w:val="24"/>
              </w:rPr>
              <w:t xml:space="preserve">:</w:t>
            </w:r>
            <w:r/>
          </w:p>
          <w:p>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Театр кукол/Доходный дом Григорьева Н.П</w:t>
            </w:r>
            <w:r>
              <w:rPr>
                <w:rFonts w:ascii="Times New Roman" w:hAnsi="Times New Roman" w:cs="Times New Roman"/>
                <w:sz w:val="24"/>
                <w:szCs w:val="24"/>
              </w:rPr>
              <w:t xml:space="preserve"> (Никольская, </w:t>
            </w:r>
            <w:r>
              <w:rPr>
                <w:rFonts w:ascii="Times New Roman" w:hAnsi="Times New Roman" w:cs="Times New Roman"/>
                <w:sz w:val="24"/>
                <w:szCs w:val="24"/>
              </w:rPr>
              <w:t xml:space="preserve">7)</w:t>
            </w:r>
            <w:r>
              <w:rPr>
                <w:rFonts w:ascii="Times New Roman" w:hAnsi="Times New Roman" w:cs="Times New Roman"/>
                <w:sz w:val="24"/>
                <w:szCs w:val="24"/>
              </w:rPr>
              <w:br/>
              <w:t xml:space="preserve">Впервые</w:t>
            </w:r>
            <w:r>
              <w:rPr>
                <w:rFonts w:ascii="Times New Roman" w:hAnsi="Times New Roman" w:cs="Times New Roman"/>
                <w:sz w:val="24"/>
                <w:szCs w:val="24"/>
              </w:rPr>
              <w:t xml:space="preserve"> упоминается в окладной книге за 1845 год. Доходный дом с магазинами и конторой. В верхнем этаже дома разместилось отделение Северного банка, </w:t>
            </w:r>
            <w:r>
              <w:rPr>
                <w:rFonts w:ascii="Times New Roman" w:hAnsi="Times New Roman" w:cs="Times New Roman"/>
                <w:sz w:val="24"/>
                <w:szCs w:val="24"/>
              </w:rPr>
              <w:t xml:space="preserve">в нижнем чайный магазин</w:t>
            </w:r>
            <w:r>
              <w:rPr>
                <w:rFonts w:ascii="Times New Roman" w:hAnsi="Times New Roman" w:cs="Times New Roman"/>
                <w:sz w:val="24"/>
                <w:szCs w:val="24"/>
              </w:rPr>
              <w:t xml:space="preserve"> Высоцкого, страховое общество «Российское», транспортные конторы и комнаты, сдававшиеся внаём.</w:t>
            </w:r>
            <w:r/>
          </w:p>
          <w:p>
            <w:pPr>
              <w:rPr>
                <w:rFonts w:ascii="Times New Roman" w:hAnsi="Times New Roman" w:cs="Times New Roman"/>
                <w:sz w:val="24"/>
                <w:szCs w:val="24"/>
              </w:rPr>
            </w:pPr>
            <w:r>
              <w:rPr>
                <w:rFonts w:ascii="Times New Roman" w:hAnsi="Times New Roman" w:cs="Times New Roman"/>
                <w:sz w:val="24"/>
                <w:szCs w:val="24"/>
              </w:rPr>
              <w:t xml:space="preserve">До революции в здании размещался Русско-Азиатский банк (образованный в 1910 году слиянием Русско-Китайского банка и Северного банка).</w:t>
            </w:r>
            <w:r/>
          </w:p>
          <w:p>
            <w:pPr>
              <w:rPr>
                <w:rFonts w:ascii="Times New Roman" w:hAnsi="Times New Roman" w:cs="Times New Roman"/>
                <w:sz w:val="24"/>
                <w:szCs w:val="24"/>
              </w:rPr>
            </w:pPr>
            <w:r>
              <w:rPr>
                <w:rFonts w:ascii="Times New Roman" w:hAnsi="Times New Roman" w:cs="Times New Roman"/>
                <w:sz w:val="24"/>
                <w:szCs w:val="24"/>
              </w:rPr>
              <w:t xml:space="preserve">В 1991 году здание было реконструировано. В нём разместился Астраханский областной кукольный театр.</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Доходный дом </w:t>
            </w:r>
            <w:r>
              <w:rPr>
                <w:rFonts w:ascii="Times New Roman" w:hAnsi="Times New Roman" w:cs="Times New Roman"/>
                <w:b/>
                <w:sz w:val="24"/>
                <w:szCs w:val="24"/>
              </w:rPr>
              <w:t xml:space="preserve">Тавризова</w:t>
            </w:r>
            <w:r>
              <w:rPr>
                <w:rFonts w:ascii="Times New Roman" w:hAnsi="Times New Roman" w:cs="Times New Roman"/>
                <w:b/>
                <w:sz w:val="24"/>
                <w:szCs w:val="24"/>
              </w:rPr>
              <w:t xml:space="preserve"> А.</w:t>
            </w:r>
            <w:r>
              <w:rPr>
                <w:rFonts w:ascii="Times New Roman" w:hAnsi="Times New Roman" w:cs="Times New Roman"/>
                <w:sz w:val="24"/>
                <w:szCs w:val="24"/>
              </w:rPr>
              <w:t xml:space="preserve"> (Никольская 6</w:t>
            </w:r>
            <w:r>
              <w:rPr>
                <w:rFonts w:ascii="Times New Roman" w:hAnsi="Times New Roman" w:cs="Times New Roman"/>
                <w:sz w:val="24"/>
                <w:szCs w:val="24"/>
              </w:rPr>
              <w:t xml:space="preserve">).</w:t>
            </w:r>
            <w:r>
              <w:rPr>
                <w:rFonts w:ascii="Times New Roman" w:hAnsi="Times New Roman" w:cs="Times New Roman"/>
                <w:sz w:val="24"/>
                <w:szCs w:val="24"/>
              </w:rPr>
              <w:br/>
              <w:t xml:space="preserve">Доходный</w:t>
            </w:r>
            <w:r>
              <w:rPr>
                <w:rFonts w:ascii="Times New Roman" w:hAnsi="Times New Roman" w:cs="Times New Roman"/>
                <w:sz w:val="24"/>
                <w:szCs w:val="24"/>
              </w:rPr>
              <w:t xml:space="preserve"> дом принадлежал Купец Артемий </w:t>
            </w:r>
            <w:r>
              <w:rPr>
                <w:rFonts w:ascii="Times New Roman" w:hAnsi="Times New Roman" w:cs="Times New Roman"/>
                <w:sz w:val="24"/>
                <w:szCs w:val="24"/>
              </w:rPr>
              <w:t xml:space="preserve">Тавризов</w:t>
            </w:r>
            <w:r>
              <w:rPr>
                <w:rFonts w:ascii="Times New Roman" w:hAnsi="Times New Roman" w:cs="Times New Roman"/>
                <w:sz w:val="24"/>
                <w:szCs w:val="24"/>
              </w:rPr>
              <w:t xml:space="preserve"> – почётному благотворитель </w:t>
            </w:r>
            <w:r>
              <w:rPr>
                <w:rFonts w:ascii="Times New Roman" w:hAnsi="Times New Roman" w:cs="Times New Roman"/>
                <w:sz w:val="24"/>
                <w:szCs w:val="24"/>
              </w:rPr>
              <w:t xml:space="preserve">Агабабовского</w:t>
            </w:r>
            <w:r>
              <w:rPr>
                <w:rFonts w:ascii="Times New Roman" w:hAnsi="Times New Roman" w:cs="Times New Roman"/>
                <w:sz w:val="24"/>
                <w:szCs w:val="24"/>
              </w:rPr>
              <w:t xml:space="preserve"> армянского училища.</w:t>
            </w:r>
            <w:r/>
          </w:p>
          <w:p>
            <w:pPr>
              <w:rPr>
                <w:rFonts w:ascii="Times New Roman" w:hAnsi="Times New Roman" w:cs="Times New Roman"/>
                <w:sz w:val="24"/>
                <w:szCs w:val="24"/>
              </w:rPr>
            </w:pPr>
            <w:r>
              <w:rPr>
                <w:rFonts w:ascii="Times New Roman" w:hAnsi="Times New Roman" w:cs="Times New Roman"/>
                <w:sz w:val="24"/>
                <w:szCs w:val="24"/>
              </w:rPr>
              <w:t xml:space="preserve">Здание было построено в 1896-1907 годах по проекту губернского архитектора Адама </w:t>
            </w:r>
            <w:r>
              <w:rPr>
                <w:rFonts w:ascii="Times New Roman" w:hAnsi="Times New Roman" w:cs="Times New Roman"/>
                <w:sz w:val="24"/>
                <w:szCs w:val="24"/>
              </w:rPr>
              <w:t xml:space="preserve">Сигизмундовича</w:t>
            </w:r>
            <w:r>
              <w:rPr>
                <w:rFonts w:ascii="Times New Roman" w:hAnsi="Times New Roman" w:cs="Times New Roman"/>
                <w:sz w:val="24"/>
                <w:szCs w:val="24"/>
              </w:rPr>
              <w:t xml:space="preserve"> </w:t>
            </w:r>
            <w:r>
              <w:rPr>
                <w:rFonts w:ascii="Times New Roman" w:hAnsi="Times New Roman" w:cs="Times New Roman"/>
                <w:sz w:val="24"/>
                <w:szCs w:val="24"/>
              </w:rPr>
              <w:t xml:space="preserve">Малаховского</w:t>
            </w:r>
            <w:r>
              <w:rPr>
                <w:rFonts w:ascii="Times New Roman" w:hAnsi="Times New Roman" w:cs="Times New Roman"/>
                <w:sz w:val="24"/>
                <w:szCs w:val="24"/>
              </w:rPr>
              <w:t xml:space="preserve">. До революции в доходном доме </w:t>
            </w:r>
            <w:r>
              <w:rPr>
                <w:rFonts w:ascii="Times New Roman" w:hAnsi="Times New Roman" w:cs="Times New Roman"/>
                <w:sz w:val="24"/>
                <w:szCs w:val="24"/>
              </w:rPr>
              <w:t xml:space="preserve">Тавризова</w:t>
            </w:r>
            <w:r>
              <w:rPr>
                <w:rFonts w:ascii="Times New Roman" w:hAnsi="Times New Roman" w:cs="Times New Roman"/>
                <w:sz w:val="24"/>
                <w:szCs w:val="24"/>
              </w:rPr>
              <w:t xml:space="preserve"> размещалось отделение Русского торгово-промышленного коммерческого банка: квартиры управляющего, бухгалтера, кассира, контора - занимали верхние этажи, внизу располагались: магазины, аптека, страховое общество и клиника врачей Краснова и </w:t>
            </w:r>
            <w:r>
              <w:rPr>
                <w:rFonts w:ascii="Times New Roman" w:hAnsi="Times New Roman" w:cs="Times New Roman"/>
                <w:sz w:val="24"/>
                <w:szCs w:val="24"/>
              </w:rPr>
              <w:t xml:space="preserve">Зумерова</w:t>
            </w:r>
            <w:r>
              <w:rPr>
                <w:rFonts w:ascii="Times New Roman" w:hAnsi="Times New Roman" w:cs="Times New Roman"/>
                <w:sz w:val="24"/>
                <w:szCs w:val="24"/>
              </w:rPr>
              <w:t xml:space="preserve">.</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Водонапорная башня</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w:t>
            </w:r>
            <w:r>
              <w:rPr>
                <w:rFonts w:ascii="Times New Roman" w:hAnsi="Times New Roman" w:cs="Times New Roman"/>
                <w:sz w:val="24"/>
                <w:szCs w:val="24"/>
              </w:rPr>
              <w:t xml:space="preserve">Оленегорская</w:t>
            </w:r>
            <w:r>
              <w:rPr>
                <w:rFonts w:ascii="Times New Roman" w:hAnsi="Times New Roman" w:cs="Times New Roman"/>
                <w:sz w:val="24"/>
                <w:szCs w:val="24"/>
              </w:rPr>
              <w:t xml:space="preserve">, 16</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Построена в 1910-1911 гг. по проекту архитектора Н. Н. Миловидова. Здание построено в духе модерн, украшена </w:t>
            </w:r>
            <w:r>
              <w:rPr>
                <w:rFonts w:ascii="Times New Roman" w:hAnsi="Times New Roman" w:cs="Times New Roman"/>
                <w:sz w:val="24"/>
                <w:szCs w:val="24"/>
              </w:rPr>
              <w:t xml:space="preserve">гаргульями</w:t>
            </w:r>
            <w:r>
              <w:rPr>
                <w:rFonts w:ascii="Times New Roman" w:hAnsi="Times New Roman" w:cs="Times New Roman"/>
                <w:sz w:val="24"/>
                <w:szCs w:val="24"/>
              </w:rPr>
              <w:t xml:space="preserve">. Возведена на территории бывшей казачьей станицы Атаманская.</w:t>
            </w:r>
            <w:r>
              <w:rPr>
                <w:rFonts w:ascii="Times New Roman" w:hAnsi="Times New Roman" w:cs="Times New Roman"/>
                <w:sz w:val="24"/>
                <w:szCs w:val="24"/>
              </w:rPr>
              <w:br/>
              <w:t xml:space="preserve">Была замечена в легендарном фильме Алексея Германа "Мой друг Иван Лапшин"</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6</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Пасторат</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Казанская 102.</w:t>
            </w:r>
            <w:r>
              <w:rPr>
                <w:rFonts w:ascii="Times New Roman" w:hAnsi="Times New Roman" w:cs="Times New Roman"/>
                <w:sz w:val="24"/>
                <w:szCs w:val="24"/>
              </w:rPr>
              <w:br/>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Дом возводился по проекту архитектора </w:t>
            </w:r>
            <w:r>
              <w:rPr>
                <w:rFonts w:ascii="Times New Roman" w:hAnsi="Times New Roman" w:cs="Times New Roman"/>
                <w:sz w:val="24"/>
                <w:szCs w:val="24"/>
              </w:rPr>
              <w:t xml:space="preserve">Шкателова</w:t>
            </w:r>
            <w:r>
              <w:rPr>
                <w:rFonts w:ascii="Times New Roman" w:hAnsi="Times New Roman" w:cs="Times New Roman"/>
                <w:sz w:val="24"/>
                <w:szCs w:val="24"/>
              </w:rPr>
              <w:t xml:space="preserve"> Павла Викторовича в </w:t>
            </w:r>
            <w:r>
              <w:rPr>
                <w:rFonts w:ascii="Times New Roman" w:hAnsi="Times New Roman" w:cs="Times New Roman"/>
                <w:sz w:val="24"/>
                <w:szCs w:val="24"/>
              </w:rPr>
              <w:t xml:space="preserve">псевдоготическм</w:t>
            </w:r>
            <w:r>
              <w:rPr>
                <w:rFonts w:ascii="Times New Roman" w:hAnsi="Times New Roman" w:cs="Times New Roman"/>
                <w:sz w:val="24"/>
                <w:szCs w:val="24"/>
              </w:rPr>
              <w:t xml:space="preserve"> стиле. 8 сентября 1893 года новый церковный дом по улице </w:t>
            </w:r>
            <w:r>
              <w:rPr>
                <w:rFonts w:ascii="Times New Roman" w:hAnsi="Times New Roman" w:cs="Times New Roman"/>
                <w:sz w:val="24"/>
                <w:szCs w:val="24"/>
              </w:rPr>
              <w:t xml:space="preserve">Кирочная</w:t>
            </w:r>
            <w:r>
              <w:rPr>
                <w:rFonts w:ascii="Times New Roman" w:hAnsi="Times New Roman" w:cs="Times New Roman"/>
                <w:sz w:val="24"/>
                <w:szCs w:val="24"/>
              </w:rPr>
              <w:t xml:space="preserve"> был закончен и освящен. В здании пастората располагались квартира пастора и зал для собраний церковного совета. После революции 1917 года здание было муниципализирован</w:t>
            </w:r>
            <w:r>
              <w:rPr>
                <w:rFonts w:ascii="Times New Roman" w:hAnsi="Times New Roman" w:cs="Times New Roman"/>
                <w:sz w:val="24"/>
                <w:szCs w:val="24"/>
              </w:rPr>
              <w:t xml:space="preserve">о.</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7</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Дом губернатора</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 1786 году Мина </w:t>
            </w:r>
            <w:r>
              <w:rPr>
                <w:rFonts w:ascii="Times New Roman" w:hAnsi="Times New Roman" w:cs="Times New Roman"/>
                <w:sz w:val="24"/>
                <w:szCs w:val="24"/>
              </w:rPr>
              <w:t xml:space="preserve">Диланчеев</w:t>
            </w:r>
            <w:r>
              <w:rPr>
                <w:rFonts w:ascii="Times New Roman" w:hAnsi="Times New Roman" w:cs="Times New Roman"/>
                <w:sz w:val="24"/>
                <w:szCs w:val="24"/>
              </w:rPr>
              <w:t xml:space="preserve"> (</w:t>
            </w:r>
            <w:r>
              <w:rPr>
                <w:rFonts w:ascii="Times New Roman" w:hAnsi="Times New Roman" w:cs="Times New Roman"/>
                <w:sz w:val="24"/>
                <w:szCs w:val="24"/>
              </w:rPr>
              <w:t xml:space="preserve">Дилянчеев</w:t>
            </w:r>
            <w:r>
              <w:rPr>
                <w:rFonts w:ascii="Times New Roman" w:hAnsi="Times New Roman" w:cs="Times New Roman"/>
                <w:sz w:val="24"/>
                <w:szCs w:val="24"/>
              </w:rPr>
              <w:t xml:space="preserve">) – таможенных дел советник приступил к строительству комплекса зданий из пяти домов и армянской церкви в центре Астрахани по проекту архитектора Александра </w:t>
            </w:r>
            <w:r>
              <w:rPr>
                <w:rFonts w:ascii="Times New Roman" w:hAnsi="Times New Roman" w:cs="Times New Roman"/>
                <w:sz w:val="24"/>
                <w:szCs w:val="24"/>
              </w:rPr>
              <w:t xml:space="preserve">Дигби</w:t>
            </w:r>
            <w:r>
              <w:rPr>
                <w:rFonts w:ascii="Times New Roman" w:hAnsi="Times New Roman" w:cs="Times New Roman"/>
                <w:sz w:val="24"/>
                <w:szCs w:val="24"/>
              </w:rPr>
              <w:t xml:space="preserve">, </w:t>
            </w:r>
            <w:r>
              <w:rPr>
                <w:rFonts w:ascii="Times New Roman" w:hAnsi="Times New Roman" w:cs="Times New Roman"/>
                <w:sz w:val="24"/>
                <w:szCs w:val="24"/>
              </w:rPr>
              <w:t xml:space="preserve">За</w:t>
            </w:r>
            <w:r>
              <w:rPr>
                <w:rFonts w:ascii="Times New Roman" w:hAnsi="Times New Roman" w:cs="Times New Roman"/>
                <w:sz w:val="24"/>
                <w:szCs w:val="24"/>
              </w:rPr>
              <w:t xml:space="preserve"> невыплату долга по ссуде, построенные к тому времени здания были конфискованы. В 1798 году здание было принято в казну и стало </w:t>
            </w:r>
            <w:r>
              <w:rPr>
                <w:rFonts w:ascii="Times New Roman" w:hAnsi="Times New Roman" w:cs="Times New Roman"/>
                <w:sz w:val="24"/>
                <w:szCs w:val="24"/>
              </w:rPr>
              <w:t xml:space="preserve">резиденцией губернатора. Торговая площадь напротив называли Губернаторской. В прошлом главный дом и флигель соединялись полуциркульной галереей. Со временем аркаду первого этажа заложили. </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8</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Братский сад</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Плац-парадная площадь. Позже расш</w:t>
            </w:r>
            <w:r>
              <w:rPr>
                <w:rFonts w:ascii="Times New Roman" w:hAnsi="Times New Roman" w:cs="Times New Roman"/>
                <w:sz w:val="24"/>
                <w:szCs w:val="24"/>
              </w:rPr>
              <w:t xml:space="preserve">ирена и стала именоваться Губернаторским садом (из-за соседства с домом губернатора). В 1884 году в центре сада на площади был воздвигнут памятник царю-освободителю Александру II. В марте 1917 года, после февральской революции монумент Александру II был сб</w:t>
            </w:r>
            <w:r>
              <w:rPr>
                <w:rFonts w:ascii="Times New Roman" w:hAnsi="Times New Roman" w:cs="Times New Roman"/>
                <w:sz w:val="24"/>
                <w:szCs w:val="24"/>
              </w:rPr>
              <w:t xml:space="preserve">рошен с пьедестала. В феврале 1918 года на этом месте была вырыта братская могила, где были похоронены 180 красногвардейцев и солдат, погибших в Астрахани во время январских боёв за установление советской власти. Губернаторский сад стали называть Братским.</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9</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Дом Губина</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Красная набережная, 7</w:t>
            </w:r>
            <w:r>
              <w:rPr>
                <w:rFonts w:ascii="Times New Roman" w:hAnsi="Times New Roman" w:cs="Times New Roman"/>
                <w:sz w:val="24"/>
                <w:szCs w:val="24"/>
              </w:rPr>
              <w:br/>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А.И. Губин – купец, лесопромышленник. Строительство начато в 1897 г. Архитектор – К.К. Домонтовича. </w:t>
            </w:r>
            <w:r/>
          </w:p>
          <w:p>
            <w:pPr>
              <w:rPr>
                <w:rFonts w:ascii="Times New Roman" w:hAnsi="Times New Roman" w:cs="Times New Roman"/>
                <w:sz w:val="24"/>
                <w:szCs w:val="24"/>
              </w:rPr>
            </w:pPr>
            <w:r>
              <w:rPr>
                <w:rFonts w:ascii="Times New Roman" w:hAnsi="Times New Roman" w:cs="Times New Roman"/>
                <w:sz w:val="24"/>
                <w:szCs w:val="24"/>
              </w:rPr>
              <w:t xml:space="preserve">До 1918 года на нижнем этаже здания размещались магазины, комнаты верхних этажей занимала семья домовладельца. После национализации дома в январе–апреле 1919 г. В доме находился реввоенсовет и штаб Каспийско-</w:t>
            </w:r>
            <w:r>
              <w:rPr>
                <w:rFonts w:ascii="Times New Roman" w:hAnsi="Times New Roman" w:cs="Times New Roman"/>
                <w:sz w:val="24"/>
                <w:szCs w:val="24"/>
              </w:rPr>
              <w:t xml:space="preserve">Кавказкого</w:t>
            </w:r>
            <w:r>
              <w:rPr>
                <w:rFonts w:ascii="Times New Roman" w:hAnsi="Times New Roman" w:cs="Times New Roman"/>
                <w:sz w:val="24"/>
                <w:szCs w:val="24"/>
              </w:rPr>
              <w:t xml:space="preserve"> фронта. В дальнейшем здание занимали различные советские учреждени</w:t>
            </w:r>
            <w:r>
              <w:rPr>
                <w:rFonts w:ascii="Times New Roman" w:hAnsi="Times New Roman" w:cs="Times New Roman"/>
                <w:sz w:val="24"/>
                <w:szCs w:val="24"/>
              </w:rPr>
              <w:t xml:space="preserve">я. В ноябре 1937 года, после капитального ремонта, в здании был размещен Дворец пионеров и школьников. В начале войны здание было отдано под госпиталь. Но уже в ноябре 1942 года дом был возвращен пионерам. В настоящее время в особняке размещается учебное з</w:t>
            </w:r>
            <w:r>
              <w:rPr>
                <w:rFonts w:ascii="Times New Roman" w:hAnsi="Times New Roman" w:cs="Times New Roman"/>
                <w:sz w:val="24"/>
                <w:szCs w:val="24"/>
              </w:rPr>
              <w:t xml:space="preserve">аведение.</w:t>
            </w:r>
            <w:r/>
          </w:p>
          <w:p>
            <w:pPr>
              <w:rPr>
                <w:rFonts w:ascii="Times New Roman" w:hAnsi="Times New Roman" w:cs="Times New Roman"/>
                <w:sz w:val="24"/>
                <w:szCs w:val="24"/>
              </w:rPr>
            </w:pPr>
            <w:r>
              <w:rPr>
                <w:rFonts w:ascii="Times New Roman" w:hAnsi="Times New Roman" w:cs="Times New Roman"/>
                <w:sz w:val="24"/>
                <w:szCs w:val="24"/>
              </w:rPr>
              <w:t xml:space="preserve">На первом этаже дома и подвалах находились служебные и торговые помещения, на втором и третьем – жилые и парадные комнаты.</w:t>
            </w:r>
            <w:r>
              <w:rPr>
                <w:rFonts w:ascii="Times New Roman" w:hAnsi="Times New Roman" w:cs="Times New Roman"/>
                <w:sz w:val="24"/>
                <w:szCs w:val="24"/>
              </w:rPr>
              <w:tab/>
              <w:t xml:space="preserve">Интерьеры дома представляют значительную художественную ценность. С небольшими утратами сохранилась объемная лепнина потолков </w:t>
            </w:r>
            <w:r>
              <w:rPr>
                <w:rFonts w:ascii="Times New Roman" w:hAnsi="Times New Roman" w:cs="Times New Roman"/>
                <w:sz w:val="24"/>
                <w:szCs w:val="24"/>
              </w:rPr>
              <w:t xml:space="preserve">в торговых и жилых помещениях. </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10</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Дом А.П. Маслова</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Красная набережная, 21.</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 1884 году на этом месте располагался деревянный дом Герасимовых. Позже дом был выкуплен известным рыбопромышленником и благотворителем А.П. Масловым. К 1889 году </w:t>
            </w:r>
            <w:r>
              <w:rPr>
                <w:rFonts w:ascii="Times New Roman" w:hAnsi="Times New Roman" w:cs="Times New Roman"/>
                <w:sz w:val="24"/>
                <w:szCs w:val="24"/>
              </w:rPr>
              <w:t xml:space="preserve">Маслов выстраивает современное здание - жилой, каменный, 2-х этажный дом с подвалом и мансардой. Во дворе дома располагались каменные службы и деревянный флигель.</w:t>
            </w:r>
            <w:r/>
          </w:p>
          <w:p>
            <w:pPr>
              <w:rPr>
                <w:rFonts w:ascii="Times New Roman" w:hAnsi="Times New Roman" w:cs="Times New Roman"/>
                <w:sz w:val="24"/>
                <w:szCs w:val="24"/>
              </w:rPr>
            </w:pPr>
            <w:r>
              <w:rPr>
                <w:rFonts w:ascii="Times New Roman" w:hAnsi="Times New Roman" w:cs="Times New Roman"/>
                <w:sz w:val="24"/>
                <w:szCs w:val="24"/>
              </w:rPr>
              <w:t xml:space="preserve">С 1940 по 1943 год в здании размещалась Астраханская военная авиационная школа механики. Позже, с 1970 до начала 2000 годов, дом занимала студенческая поликлиника, а с 2006 года в нём размещается «Городская поликл</w:t>
            </w:r>
            <w:r>
              <w:rPr>
                <w:rFonts w:ascii="Times New Roman" w:hAnsi="Times New Roman" w:cs="Times New Roman"/>
                <w:sz w:val="24"/>
                <w:szCs w:val="24"/>
              </w:rPr>
              <w:t xml:space="preserve">иника №8 имени Н. И. Пирогова».</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11</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Усадьба Будагова</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Красная набережная, 43.</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Дом был построен в 1910–1916 годах на средства астраханского рыбопромышленника Ф. Будагова. Автор проекта дома – неизвестен.</w:t>
            </w:r>
            <w:r/>
          </w:p>
          <w:p>
            <w:pPr>
              <w:rPr>
                <w:rFonts w:ascii="Times New Roman" w:hAnsi="Times New Roman" w:cs="Times New Roman"/>
                <w:sz w:val="24"/>
                <w:szCs w:val="24"/>
              </w:rPr>
            </w:pPr>
            <w:r>
              <w:rPr>
                <w:rFonts w:ascii="Times New Roman" w:hAnsi="Times New Roman" w:cs="Times New Roman"/>
                <w:sz w:val="24"/>
                <w:szCs w:val="24"/>
              </w:rPr>
              <w:t xml:space="preserve">В 1918 году, по просьбе сестры Будагова, Городская Управа приняла дом в своё ведение под городской родильный дом, потом в здании разместился лазарет.</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12</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Дом </w:t>
            </w:r>
            <w:r>
              <w:rPr>
                <w:rFonts w:ascii="Times New Roman" w:hAnsi="Times New Roman" w:cs="Times New Roman"/>
                <w:sz w:val="24"/>
                <w:szCs w:val="24"/>
              </w:rPr>
              <w:t xml:space="preserve">Шелехова</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Красная набережная 45</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Известно, что дом был построен в 1880-е годы и владела им некая Скорнякова, а собственностью рыбопромышленника Михаила Акимовича </w:t>
            </w:r>
            <w:r>
              <w:rPr>
                <w:rFonts w:ascii="Times New Roman" w:hAnsi="Times New Roman" w:cs="Times New Roman"/>
                <w:sz w:val="24"/>
                <w:szCs w:val="24"/>
              </w:rPr>
              <w:t xml:space="preserve">Шелехова</w:t>
            </w:r>
            <w:r>
              <w:rPr>
                <w:rFonts w:ascii="Times New Roman" w:hAnsi="Times New Roman" w:cs="Times New Roman"/>
                <w:sz w:val="24"/>
                <w:szCs w:val="24"/>
              </w:rPr>
              <w:t xml:space="preserve"> он стал в 1904 году.</w:t>
            </w:r>
            <w:r/>
          </w:p>
          <w:p>
            <w:pPr>
              <w:rPr>
                <w:rFonts w:ascii="Times New Roman" w:hAnsi="Times New Roman" w:cs="Times New Roman"/>
                <w:sz w:val="24"/>
                <w:szCs w:val="24"/>
              </w:rPr>
            </w:pPr>
            <w:r>
              <w:rPr>
                <w:rFonts w:ascii="Times New Roman" w:hAnsi="Times New Roman" w:cs="Times New Roman"/>
                <w:sz w:val="24"/>
                <w:szCs w:val="24"/>
              </w:rPr>
              <w:t xml:space="preserve">Вплоть до революции 1917 года братья Николай и Михаил </w:t>
            </w:r>
            <w:r>
              <w:rPr>
                <w:rFonts w:ascii="Times New Roman" w:hAnsi="Times New Roman" w:cs="Times New Roman"/>
                <w:sz w:val="24"/>
                <w:szCs w:val="24"/>
              </w:rPr>
              <w:t xml:space="preserve">Шелеховы</w:t>
            </w:r>
            <w:r>
              <w:rPr>
                <w:rFonts w:ascii="Times New Roman" w:hAnsi="Times New Roman" w:cs="Times New Roman"/>
                <w:sz w:val="24"/>
                <w:szCs w:val="24"/>
              </w:rPr>
              <w:t xml:space="preserve"> имели в Астрахани контору и занимались икорными операциями, а также скупкой икры для экспорта её заграницу. </w:t>
            </w:r>
            <w:r/>
          </w:p>
          <w:p>
            <w:pPr>
              <w:rPr>
                <w:rFonts w:ascii="Times New Roman" w:hAnsi="Times New Roman" w:cs="Times New Roman"/>
                <w:sz w:val="24"/>
                <w:szCs w:val="24"/>
              </w:rPr>
            </w:pPr>
            <w:r>
              <w:rPr>
                <w:rFonts w:ascii="Times New Roman" w:hAnsi="Times New Roman" w:cs="Times New Roman"/>
                <w:sz w:val="24"/>
                <w:szCs w:val="24"/>
              </w:rPr>
              <w:t xml:space="preserve">Во дворе особняка находится фонтан В интерьерах сохранились белые изразцовые печи с лепным</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13</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Дом ГКО (дом с бутылками) </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Молодой гвардии, 15 / ул. </w:t>
            </w:r>
            <w:r>
              <w:rPr>
                <w:rFonts w:ascii="Times New Roman" w:hAnsi="Times New Roman" w:cs="Times New Roman"/>
                <w:sz w:val="24"/>
                <w:szCs w:val="24"/>
              </w:rPr>
              <w:t xml:space="preserve">Эспланадная</w:t>
            </w:r>
            <w:r>
              <w:rPr>
                <w:rFonts w:ascii="Times New Roman" w:hAnsi="Times New Roman" w:cs="Times New Roman"/>
                <w:sz w:val="24"/>
                <w:szCs w:val="24"/>
              </w:rPr>
              <w:t xml:space="preserve">, 36</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Дом-коммуна был построен в одну из первых советских пятилеток по проекту известного астраханского архитектора Н. Н. Миловидова. К моменту завершения строительства это был самый крупный жилой дом в Астрахани.</w:t>
            </w:r>
            <w:r/>
          </w:p>
          <w:p>
            <w:pPr>
              <w:rPr>
                <w:rFonts w:ascii="Times New Roman" w:hAnsi="Times New Roman" w:cs="Times New Roman"/>
                <w:sz w:val="24"/>
                <w:szCs w:val="24"/>
              </w:rPr>
            </w:pPr>
            <w:r>
              <w:rPr>
                <w:rFonts w:ascii="Times New Roman" w:hAnsi="Times New Roman" w:cs="Times New Roman"/>
                <w:sz w:val="24"/>
                <w:szCs w:val="24"/>
              </w:rPr>
              <w:t xml:space="preserve">В оформление фасадов здания обращают на себя внимание плоскости, в том числе внутреннее поле фронтона, офор</w:t>
            </w:r>
            <w:r>
              <w:rPr>
                <w:rFonts w:ascii="Times New Roman" w:hAnsi="Times New Roman" w:cs="Times New Roman"/>
                <w:sz w:val="24"/>
                <w:szCs w:val="24"/>
              </w:rPr>
              <w:t xml:space="preserve">мленные стеклянными бутылками.</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14</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Драматический театр</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Советская, 28</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 1883 году, по инициативе Н. И. Плотников, Астрахань получила первое «настоящее» театральное здание на 800 зрительских мест.</w:t>
            </w:r>
            <w:r/>
          </w:p>
          <w:p>
            <w:pPr>
              <w:rPr>
                <w:rFonts w:ascii="Times New Roman" w:hAnsi="Times New Roman" w:cs="Times New Roman"/>
                <w:sz w:val="24"/>
                <w:szCs w:val="24"/>
              </w:rPr>
            </w:pPr>
            <w:r>
              <w:rPr>
                <w:rFonts w:ascii="Times New Roman" w:hAnsi="Times New Roman" w:cs="Times New Roman"/>
                <w:sz w:val="24"/>
                <w:szCs w:val="24"/>
              </w:rPr>
              <w:t xml:space="preserve">Ант</w:t>
            </w:r>
            <w:r>
              <w:rPr>
                <w:rFonts w:ascii="Times New Roman" w:hAnsi="Times New Roman" w:cs="Times New Roman"/>
                <w:sz w:val="24"/>
                <w:szCs w:val="24"/>
              </w:rPr>
              <w:t xml:space="preserve">репризу на новой сцене взял известный русский актер, режиссер, театральный предприниматель Петр Михайлович Медведев. Он сформировал для театра драматическую, оперную и опереточную труппы. И 2 октября 1883 года театр был открыт постановкой комической оперы </w:t>
            </w:r>
            <w:r>
              <w:rPr>
                <w:rFonts w:ascii="Times New Roman" w:hAnsi="Times New Roman" w:cs="Times New Roman"/>
                <w:sz w:val="24"/>
                <w:szCs w:val="24"/>
              </w:rPr>
              <w:t xml:space="preserve">Одрана</w:t>
            </w:r>
            <w:r>
              <w:rPr>
                <w:rFonts w:ascii="Times New Roman" w:hAnsi="Times New Roman" w:cs="Times New Roman"/>
                <w:sz w:val="24"/>
                <w:szCs w:val="24"/>
              </w:rPr>
              <w:t xml:space="preserve"> «Красное солнышко».</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15</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hyperlink r:id="rId10" w:tooltip="https://shella-la.livejournal.com/2562.html" w:history="1">
              <w:r>
                <w:rPr>
                  <w:rStyle w:val="828"/>
                  <w:rFonts w:ascii="Times New Roman" w:hAnsi="Times New Roman" w:cs="Times New Roman"/>
                  <w:sz w:val="24"/>
                  <w:szCs w:val="24"/>
                </w:rPr>
                <w:t xml:space="preserve">Доходный дом И. П. Воробьева</w:t>
              </w:r>
            </w:hyperlink>
            <w:r/>
            <w:r/>
          </w:p>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Адмиралтейская, 48</w:t>
            </w:r>
            <w:r/>
          </w:p>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Купцы Воробьёвы были одними из самых состоятельных в купеческом сословии. А начиналась династия с Петра Тимофеевича Воробьёва, который был государственным крестьянином села Семирублевое (ныне </w:t>
            </w:r>
            <w:r>
              <w:rPr>
                <w:rFonts w:ascii="Times New Roman" w:hAnsi="Times New Roman" w:cs="Times New Roman"/>
                <w:sz w:val="24"/>
                <w:szCs w:val="24"/>
              </w:rPr>
              <w:t xml:space="preserve">Бахтемир</w:t>
            </w:r>
            <w:r>
              <w:rPr>
                <w:rFonts w:ascii="Times New Roman" w:hAnsi="Times New Roman" w:cs="Times New Roman"/>
                <w:sz w:val="24"/>
                <w:szCs w:val="24"/>
              </w:rPr>
              <w:t xml:space="preserve">) Икрянинского уезда Астраханской губернии. К 1895 году его сыновья Иван Петрович и Константин Петрович стали купцами I гильдии. </w:t>
            </w:r>
            <w:r/>
          </w:p>
          <w:p>
            <w:pPr>
              <w:rPr>
                <w:rFonts w:ascii="Times New Roman" w:hAnsi="Times New Roman" w:cs="Times New Roman"/>
                <w:sz w:val="24"/>
                <w:szCs w:val="24"/>
              </w:rPr>
            </w:pPr>
            <w:r>
              <w:rPr>
                <w:rFonts w:ascii="Times New Roman" w:hAnsi="Times New Roman" w:cs="Times New Roman"/>
                <w:sz w:val="24"/>
                <w:szCs w:val="24"/>
              </w:rPr>
              <w:t xml:space="preserve">Воробьевы заслужили про</w:t>
            </w:r>
            <w:r>
              <w:rPr>
                <w:rFonts w:ascii="Times New Roman" w:hAnsi="Times New Roman" w:cs="Times New Roman"/>
                <w:sz w:val="24"/>
                <w:szCs w:val="24"/>
              </w:rPr>
              <w:t xml:space="preserve">звище «русских американцев». Они были рыбопромышленниками. В начале ХХ в. Товариществу «Братья Воробьевы и Николаевы» принадлежали 4 рыболовных промысла в низовьях Волги. С Воробьевыми связано развитие промышленного применения холода. В 1892 году К.П. Воро</w:t>
            </w:r>
            <w:r>
              <w:rPr>
                <w:rFonts w:ascii="Times New Roman" w:hAnsi="Times New Roman" w:cs="Times New Roman"/>
                <w:sz w:val="24"/>
                <w:szCs w:val="24"/>
              </w:rPr>
              <w:t xml:space="preserve">бьев построил севернее Петровска (Махачкалы) ряд рыбных промыслов, затем холодильник («холодный склад»), бондарный завод и завод для массового искусственного охлаждения рыбы. В 1895 году Константин Петрович совместно с Сапожниковыми построил в устье Волги </w:t>
            </w:r>
            <w:r>
              <w:rPr>
                <w:rFonts w:ascii="Times New Roman" w:hAnsi="Times New Roman" w:cs="Times New Roman"/>
                <w:sz w:val="24"/>
                <w:szCs w:val="24"/>
              </w:rPr>
              <w:t xml:space="preserve">рыбоморозильник</w:t>
            </w:r>
            <w:r>
              <w:rPr>
                <w:rFonts w:ascii="Times New Roman" w:hAnsi="Times New Roman" w:cs="Times New Roman"/>
                <w:sz w:val="24"/>
                <w:szCs w:val="24"/>
              </w:rPr>
              <w:t xml:space="preserve"> и охлаждаемые склады. Стройку доходного дома начал Иван Петрович Вороб</w:t>
            </w:r>
            <w:r>
              <w:rPr>
                <w:rFonts w:ascii="Times New Roman" w:hAnsi="Times New Roman" w:cs="Times New Roman"/>
                <w:sz w:val="24"/>
                <w:szCs w:val="24"/>
              </w:rPr>
              <w:t xml:space="preserve">ьев, но умер 18 июня 1896 года за два года до окончания строительства. После революции строение перешло в ведение наркомата морского и речного транспорта, там в течение многих лет располагалась поликлиника для работников Нижневолжского речного пароходства.</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16</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Дом купца Григория Васильевича </w:t>
            </w:r>
            <w:r>
              <w:rPr>
                <w:rFonts w:ascii="Times New Roman" w:hAnsi="Times New Roman" w:cs="Times New Roman"/>
                <w:sz w:val="24"/>
                <w:szCs w:val="24"/>
              </w:rPr>
              <w:t xml:space="preserve">Тетюшинова</w:t>
            </w:r>
            <w:r/>
          </w:p>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Коммунистическая, 26</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Тетюшинов</w:t>
            </w:r>
            <w:r>
              <w:rPr>
                <w:rFonts w:ascii="Times New Roman" w:hAnsi="Times New Roman" w:cs="Times New Roman"/>
                <w:sz w:val="24"/>
                <w:szCs w:val="24"/>
              </w:rPr>
              <w:t xml:space="preserve"> – потомственный почётный гражданин города, в 1850-х годах им была заложена большая верфь на песчаной косе напротив города.</w:t>
            </w:r>
            <w:r/>
          </w:p>
          <w:p>
            <w:pPr>
              <w:rPr>
                <w:rFonts w:ascii="Times New Roman" w:hAnsi="Times New Roman" w:cs="Times New Roman"/>
                <w:sz w:val="24"/>
                <w:szCs w:val="24"/>
              </w:rPr>
            </w:pPr>
            <w:r>
              <w:rPr>
                <w:rFonts w:ascii="Times New Roman" w:hAnsi="Times New Roman" w:cs="Times New Roman"/>
                <w:sz w:val="24"/>
                <w:szCs w:val="24"/>
              </w:rPr>
              <w:t xml:space="preserve">Бревенчатый дом с террасой и светелкой построен около 1872 года. В доме </w:t>
            </w:r>
            <w:r>
              <w:rPr>
                <w:rFonts w:ascii="Times New Roman" w:hAnsi="Times New Roman" w:cs="Times New Roman"/>
                <w:sz w:val="24"/>
                <w:szCs w:val="24"/>
              </w:rPr>
              <w:t xml:space="preserve">Тетюшинов</w:t>
            </w:r>
            <w:r>
              <w:rPr>
                <w:rFonts w:ascii="Times New Roman" w:hAnsi="Times New Roman" w:cs="Times New Roman"/>
                <w:sz w:val="24"/>
                <w:szCs w:val="24"/>
              </w:rPr>
              <w:t xml:space="preserve"> жил с женой Глафирой Ивановной и приемной дочерью Лизой, собственных детей у них не было в 1894 году дом достается сестре купца Марфе Васильевне Сережниковой, которая передает его </w:t>
            </w:r>
            <w:r>
              <w:rPr>
                <w:rFonts w:ascii="Times New Roman" w:hAnsi="Times New Roman" w:cs="Times New Roman"/>
                <w:sz w:val="24"/>
                <w:szCs w:val="24"/>
              </w:rPr>
              <w:t xml:space="preserve">своим прямым наследникам, а они в 1930 году, государству. Дом делят на квартиры и используют в качестве коммунального жилья.</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17</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Ансамбль зданий городских учреждений и реального училища</w:t>
            </w:r>
            <w:r/>
          </w:p>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Советская, 13, 15</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b/>
                <w:sz w:val="24"/>
                <w:szCs w:val="24"/>
              </w:rPr>
              <w:t xml:space="preserve">Реальное училище</w:t>
            </w:r>
            <w:r>
              <w:rPr>
                <w:rFonts w:ascii="Times New Roman" w:hAnsi="Times New Roman" w:cs="Times New Roman"/>
                <w:sz w:val="24"/>
                <w:szCs w:val="24"/>
              </w:rPr>
              <w:t xml:space="preserve"> было открыто в Астрахани в 1877 году. В 1878-1884 годы для него было выстроено новое двухэтажное здание. В училище наряду с преподаванием точных технических дисциплин большое внимание уде</w:t>
            </w:r>
            <w:r>
              <w:rPr>
                <w:rFonts w:ascii="Times New Roman" w:hAnsi="Times New Roman" w:cs="Times New Roman"/>
                <w:sz w:val="24"/>
                <w:szCs w:val="24"/>
              </w:rPr>
              <w:t xml:space="preserve">лялось разностороннему развитию учащихся: их учили знать и любить природу, рисовать, печь, играть на музыкальных инструментах. В 1898 году по указанию директора над зданием реального училища была сооружена небольшая вышка, выполняющая функции обсерватории.</w:t>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b/>
                <w:sz w:val="24"/>
                <w:szCs w:val="24"/>
              </w:rPr>
              <w:t xml:space="preserve">Здание городских учреждений</w:t>
            </w:r>
            <w:r>
              <w:rPr>
                <w:rFonts w:ascii="Times New Roman" w:hAnsi="Times New Roman" w:cs="Times New Roman"/>
                <w:sz w:val="24"/>
                <w:szCs w:val="24"/>
              </w:rPr>
              <w:t xml:space="preserve"> </w:t>
            </w:r>
            <w:r>
              <w:rPr>
                <w:rFonts w:ascii="Times New Roman" w:hAnsi="Times New Roman" w:cs="Times New Roman"/>
                <w:sz w:val="24"/>
                <w:szCs w:val="24"/>
              </w:rPr>
              <w:t xml:space="preserve">стало вторым по времени возведения в ансамбле зданий городских учреждений после Реального училища</w:t>
            </w:r>
            <w:r>
              <w:rPr>
                <w:rFonts w:ascii="Times New Roman" w:hAnsi="Times New Roman" w:cs="Times New Roman"/>
                <w:sz w:val="24"/>
                <w:szCs w:val="24"/>
              </w:rPr>
              <w:t xml:space="preserve">. Строительство шло с 1901-1904 годы, постройка была доведена до второго этажа, но затем строительство приостановилось из-за начавшейся русско-японской войны. К достройке приступили уже в 1909 году, и в 1912 году стройка и отделочные работы были завершены.</w:t>
            </w:r>
            <w:r/>
          </w:p>
          <w:p>
            <w:pPr>
              <w:rPr>
                <w:rFonts w:ascii="Times New Roman" w:hAnsi="Times New Roman" w:cs="Times New Roman"/>
                <w:sz w:val="24"/>
                <w:szCs w:val="24"/>
              </w:rPr>
            </w:pPr>
            <w:r>
              <w:rPr>
                <w:rFonts w:ascii="Times New Roman" w:hAnsi="Times New Roman" w:cs="Times New Roman"/>
                <w:sz w:val="24"/>
                <w:szCs w:val="24"/>
              </w:rPr>
              <w:t xml:space="preserve">Согласно «Отчету по постройке здания городских учреждений г. Астрахани…» в здании разместились: Общественная и Репинская биб</w:t>
            </w:r>
            <w:r>
              <w:rPr>
                <w:rFonts w:ascii="Times New Roman" w:hAnsi="Times New Roman" w:cs="Times New Roman"/>
                <w:sz w:val="24"/>
                <w:szCs w:val="24"/>
              </w:rPr>
              <w:t xml:space="preserve">лиотека; Кабинет Городского Головы; Канцелярия города Управы и Думы; Комната присутствия Управы; Зал Думских заседаний и комната дел гласных; Сиротский Суд; Народные аудитории; Музей имени императора Петра I; Общество взаимного страхования; Городской Банк.</w:t>
            </w:r>
            <w:r/>
          </w:p>
          <w:p>
            <w:pPr>
              <w:rPr>
                <w:rFonts w:ascii="Times New Roman" w:hAnsi="Times New Roman" w:cs="Times New Roman"/>
                <w:sz w:val="24"/>
                <w:szCs w:val="24"/>
              </w:rPr>
            </w:pPr>
            <w:r>
              <w:rPr>
                <w:rFonts w:ascii="Times New Roman" w:hAnsi="Times New Roman" w:cs="Times New Roman"/>
                <w:sz w:val="24"/>
                <w:szCs w:val="24"/>
              </w:rPr>
              <w:t xml:space="preserve">Сейчас в здании размещаются учреждения администрации Астраханской области (в том числе администрация губернатора Астраханской области) и Астраханский Краеведческий музей.</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18</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Башня ограды </w:t>
            </w:r>
            <w:r>
              <w:rPr>
                <w:rFonts w:ascii="Times New Roman" w:hAnsi="Times New Roman" w:cs="Times New Roman"/>
                <w:sz w:val="24"/>
                <w:szCs w:val="24"/>
              </w:rPr>
              <w:t xml:space="preserve">Спасо</w:t>
            </w:r>
            <w:r>
              <w:rPr>
                <w:rFonts w:ascii="Times New Roman" w:hAnsi="Times New Roman" w:cs="Times New Roman"/>
                <w:sz w:val="24"/>
                <w:szCs w:val="24"/>
              </w:rPr>
              <w:t xml:space="preserve">-Преображенского монастыря</w:t>
            </w:r>
            <w:r/>
          </w:p>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Коммунистическая, 11</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Башня была</w:t>
            </w:r>
            <w:r>
              <w:rPr>
                <w:rFonts w:ascii="Times New Roman" w:hAnsi="Times New Roman" w:cs="Times New Roman"/>
                <w:sz w:val="24"/>
                <w:szCs w:val="24"/>
              </w:rPr>
              <w:t xml:space="preserve"> сооружена в начале 18 века, некоторые источники называют точную дату – 1707 год. Она располагается именно в том месте, где находился один из северных въездов белого города. В начале 18 века крепостные стены утратили свое изначальное значение, которые они </w:t>
            </w:r>
            <w:r>
              <w:rPr>
                <w:rFonts w:ascii="Times New Roman" w:hAnsi="Times New Roman" w:cs="Times New Roman"/>
                <w:sz w:val="24"/>
                <w:szCs w:val="24"/>
              </w:rPr>
              <w:t xml:space="preserve">имели в конце 17 века, и были разобраны. Существует предположение, что при строительстве стен и башен монастыря были использованы конструкции старой крепостной стены. </w:t>
            </w:r>
            <w:r/>
          </w:p>
          <w:p>
            <w:pPr>
              <w:rPr>
                <w:rFonts w:ascii="Times New Roman" w:hAnsi="Times New Roman" w:cs="Times New Roman"/>
                <w:sz w:val="24"/>
                <w:szCs w:val="24"/>
              </w:rPr>
            </w:pPr>
            <w:r>
              <w:rPr>
                <w:rFonts w:ascii="Times New Roman" w:hAnsi="Times New Roman" w:cs="Times New Roman"/>
                <w:sz w:val="24"/>
                <w:szCs w:val="24"/>
              </w:rPr>
              <w:t xml:space="preserve">После революции монастырь был передан армейским структурам и в 30-е годы практически все постройки монастырского комплекса были снесены. Башня - единственная уцелевшая часть </w:t>
            </w:r>
            <w:r>
              <w:rPr>
                <w:rFonts w:ascii="Times New Roman" w:hAnsi="Times New Roman" w:cs="Times New Roman"/>
                <w:sz w:val="24"/>
                <w:szCs w:val="24"/>
              </w:rPr>
              <w:t xml:space="preserve">Спасо</w:t>
            </w:r>
            <w:r>
              <w:rPr>
                <w:rFonts w:ascii="Times New Roman" w:hAnsi="Times New Roman" w:cs="Times New Roman"/>
                <w:sz w:val="24"/>
                <w:szCs w:val="24"/>
              </w:rPr>
              <w:t xml:space="preserve">-Преображенского монастыря, а по мнению некоторых историков и крепостных стен Белого города.</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19</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Биржа</w:t>
            </w:r>
            <w:r>
              <w:rPr>
                <w:rFonts w:ascii="Times New Roman" w:hAnsi="Times New Roman" w:cs="Times New Roman"/>
                <w:sz w:val="24"/>
                <w:szCs w:val="24"/>
              </w:rPr>
              <w:t xml:space="preserve"> (ЗАГС)</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Красная набережная, 1</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Биржевой комитет и биржа, служившие для заключения торговых сделок, были утверждены в Астрахани в 1870 году и </w:t>
            </w:r>
            <w:r>
              <w:rPr>
                <w:rFonts w:ascii="Times New Roman" w:hAnsi="Times New Roman" w:cs="Times New Roman"/>
                <w:sz w:val="24"/>
                <w:szCs w:val="24"/>
              </w:rPr>
              <w:t xml:space="preserve">размещались в деревянной постройке. К началу 20 века, с ростом торговых связей и усилением роли Астрахани в экономике России, старое здание перестало отвечать возросшим требованиям. В 1906–1910 годах на месте деревянного здания по проекту архитектора В.Б. </w:t>
            </w:r>
            <w:r>
              <w:rPr>
                <w:rFonts w:ascii="Times New Roman" w:hAnsi="Times New Roman" w:cs="Times New Roman"/>
                <w:sz w:val="24"/>
                <w:szCs w:val="24"/>
              </w:rPr>
              <w:t xml:space="preserve">Вальдовского-Варганека</w:t>
            </w:r>
            <w:r>
              <w:rPr>
                <w:rFonts w:ascii="Times New Roman" w:hAnsi="Times New Roman" w:cs="Times New Roman"/>
                <w:sz w:val="24"/>
                <w:szCs w:val="24"/>
              </w:rPr>
              <w:t xml:space="preserve"> было возведено новое здание Биржи выдающейся архитектурой с обширным внутренним залом.</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20</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w:t>
            </w:r>
            <w:r>
              <w:rPr>
                <w:rFonts w:ascii="Times New Roman" w:hAnsi="Times New Roman" w:cs="Times New Roman"/>
                <w:sz w:val="24"/>
                <w:szCs w:val="24"/>
              </w:rPr>
              <w:t xml:space="preserve">ари</w:t>
            </w:r>
            <w:r>
              <w:rPr>
                <w:rFonts w:ascii="Times New Roman" w:hAnsi="Times New Roman" w:cs="Times New Roman"/>
                <w:sz w:val="24"/>
                <w:szCs w:val="24"/>
              </w:rPr>
              <w:t xml:space="preserve">инская гимназия (Консерватория)</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Советская, 23</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Мариинская женская гимназия в Астрахани была преобразована в 1867 году из женского училища 1-го разряда, существовавшего с 1860 года. В конце 19 века был решен вопрос о постройке нового здания гимназии. Строительство шло с 1905 по 1910 год.</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21</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Демидовское подворье</w:t>
            </w:r>
            <w:r/>
          </w:p>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Свердлова, 55</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 конце 17 века место, занимаемое ныне комплексом, находилось прямо напротив Водяных ворот Белого города.</w:t>
            </w:r>
            <w:r/>
          </w:p>
          <w:p>
            <w:pPr>
              <w:rPr>
                <w:rFonts w:ascii="Times New Roman" w:hAnsi="Times New Roman" w:cs="Times New Roman"/>
                <w:sz w:val="24"/>
                <w:szCs w:val="24"/>
              </w:rPr>
            </w:pPr>
            <w:r>
              <w:rPr>
                <w:rFonts w:ascii="Times New Roman" w:hAnsi="Times New Roman" w:cs="Times New Roman"/>
                <w:sz w:val="24"/>
                <w:szCs w:val="24"/>
              </w:rPr>
              <w:t xml:space="preserve">Купец Демидов был оружейных дел мастером, и занимался продажей армейским частям и флотилиям пушек, а также ядер к ни</w:t>
            </w:r>
            <w:r>
              <w:rPr>
                <w:rFonts w:ascii="Times New Roman" w:hAnsi="Times New Roman" w:cs="Times New Roman"/>
                <w:sz w:val="24"/>
                <w:szCs w:val="24"/>
              </w:rPr>
              <w:t xml:space="preserve">м. Петр I использовал демидовское подворье в качестве перевалочной базы на пути к персам. Для нужд империи близ подворья была сооружена каменная пристань, которая носила характер важнейшей городской пристани. В 1730-х годах в этом месте, на берегу Кутума, </w:t>
            </w:r>
            <w:r>
              <w:rPr>
                <w:rFonts w:ascii="Times New Roman" w:hAnsi="Times New Roman" w:cs="Times New Roman"/>
                <w:sz w:val="24"/>
                <w:szCs w:val="24"/>
              </w:rPr>
              <w:t xml:space="preserve">Лошкарёвым</w:t>
            </w:r>
            <w:r>
              <w:rPr>
                <w:rFonts w:ascii="Times New Roman" w:hAnsi="Times New Roman" w:cs="Times New Roman"/>
                <w:sz w:val="24"/>
                <w:szCs w:val="24"/>
              </w:rPr>
              <w:t xml:space="preserve"> была начата постройка каменного гостиного двора.</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22</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Фабрика шоколада торгового дома «</w:t>
            </w:r>
            <w:r>
              <w:rPr>
                <w:rFonts w:ascii="Times New Roman" w:hAnsi="Times New Roman" w:cs="Times New Roman"/>
                <w:sz w:val="24"/>
                <w:szCs w:val="24"/>
              </w:rPr>
              <w:t xml:space="preserve">К.А.Шарлау</w:t>
            </w:r>
            <w:r>
              <w:rPr>
                <w:rFonts w:ascii="Times New Roman" w:hAnsi="Times New Roman" w:cs="Times New Roman"/>
                <w:sz w:val="24"/>
                <w:szCs w:val="24"/>
              </w:rPr>
              <w:t xml:space="preserve"> с сыновьями»</w:t>
            </w:r>
            <w:r/>
          </w:p>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Кирова, 26</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Фирма </w:t>
            </w:r>
            <w:r>
              <w:rPr>
                <w:rFonts w:ascii="Times New Roman" w:hAnsi="Times New Roman" w:cs="Times New Roman"/>
                <w:sz w:val="24"/>
                <w:szCs w:val="24"/>
              </w:rPr>
              <w:t xml:space="preserve">Шарлау</w:t>
            </w:r>
            <w:r>
              <w:rPr>
                <w:rFonts w:ascii="Times New Roman" w:hAnsi="Times New Roman" w:cs="Times New Roman"/>
                <w:sz w:val="24"/>
                <w:szCs w:val="24"/>
              </w:rPr>
              <w:t xml:space="preserve"> существовала в Астрахани с 1887 года, сначала </w:t>
            </w:r>
            <w:r>
              <w:rPr>
                <w:rFonts w:ascii="Times New Roman" w:hAnsi="Times New Roman" w:cs="Times New Roman"/>
                <w:sz w:val="24"/>
                <w:szCs w:val="24"/>
              </w:rPr>
              <w:t xml:space="preserve">Шарлау</w:t>
            </w:r>
            <w:r>
              <w:rPr>
                <w:rFonts w:ascii="Times New Roman" w:hAnsi="Times New Roman" w:cs="Times New Roman"/>
                <w:sz w:val="24"/>
                <w:szCs w:val="24"/>
              </w:rPr>
              <w:t xml:space="preserve"> старшего (швейцарского гражданина), а затем его наследников, она включала в себя кондитерское заведение и шоколадную фабрику и размещалась изначально в разных зданиях. Дом построен в конце 19 века. Его внешний вид поразил астраханцев. «</w:t>
            </w:r>
            <w:r>
              <w:rPr>
                <w:rFonts w:ascii="Times New Roman" w:hAnsi="Times New Roman" w:cs="Times New Roman"/>
                <w:sz w:val="24"/>
                <w:szCs w:val="24"/>
              </w:rPr>
              <w:t xml:space="preserve">Шарлау</w:t>
            </w:r>
            <w:r>
              <w:rPr>
                <w:rFonts w:ascii="Times New Roman" w:hAnsi="Times New Roman" w:cs="Times New Roman"/>
                <w:sz w:val="24"/>
                <w:szCs w:val="24"/>
              </w:rPr>
              <w:t xml:space="preserve"> дом свой окончательно отделал. Дом весьма не дурной, но он производил бы лучшее впечатление, если бы </w:t>
            </w:r>
            <w:r>
              <w:rPr>
                <w:rFonts w:ascii="Times New Roman" w:hAnsi="Times New Roman" w:cs="Times New Roman"/>
                <w:sz w:val="24"/>
                <w:szCs w:val="24"/>
              </w:rPr>
              <w:t xml:space="preserve">не  был</w:t>
            </w:r>
            <w:r>
              <w:rPr>
                <w:rFonts w:ascii="Times New Roman" w:hAnsi="Times New Roman" w:cs="Times New Roman"/>
                <w:sz w:val="24"/>
                <w:szCs w:val="24"/>
              </w:rPr>
              <w:t xml:space="preserve"> «крашен» женскими фигурами, производящие неприятное впечатление и говорящими об отсутствии чувства изящного у строителей дома».</w:t>
            </w:r>
            <w:r/>
          </w:p>
          <w:p>
            <w:pPr>
              <w:rPr>
                <w:rFonts w:ascii="Times New Roman" w:hAnsi="Times New Roman" w:cs="Times New Roman"/>
                <w:sz w:val="24"/>
                <w:szCs w:val="24"/>
              </w:rPr>
            </w:pPr>
            <w:r>
              <w:rPr>
                <w:rFonts w:ascii="Times New Roman" w:hAnsi="Times New Roman" w:cs="Times New Roman"/>
                <w:sz w:val="24"/>
                <w:szCs w:val="24"/>
              </w:rPr>
              <w:t xml:space="preserve">До самой революции в этом доме действовали известный в городе кондитерский магазин (при кондитерской была также шоколадная фабрика) и роскошная кофейная К.А. </w:t>
            </w:r>
            <w:r>
              <w:rPr>
                <w:rFonts w:ascii="Times New Roman" w:hAnsi="Times New Roman" w:cs="Times New Roman"/>
                <w:sz w:val="24"/>
                <w:szCs w:val="24"/>
              </w:rPr>
              <w:t xml:space="preserve">Шарлау</w:t>
            </w:r>
            <w:r>
              <w:rPr>
                <w:rFonts w:ascii="Times New Roman" w:hAnsi="Times New Roman" w:cs="Times New Roman"/>
                <w:sz w:val="24"/>
                <w:szCs w:val="24"/>
              </w:rPr>
              <w:t xml:space="preserve">, а на втором этаже располагались квартиры хозяев заведения. С западной стороны к основному объему здания примыкали хозяйственные корпуса. </w:t>
            </w:r>
            <w:r>
              <w:rPr>
                <w:rFonts w:ascii="Times New Roman" w:hAnsi="Times New Roman" w:cs="Times New Roman"/>
                <w:sz w:val="24"/>
                <w:szCs w:val="24"/>
              </w:rPr>
              <w:br/>
              <w:t xml:space="preserve">В продолжение традиции и сейчас на первом этаже здания размещается кофейная.</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23</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lang w:val="ru-RU"/>
              </w:rPr>
            </w:pPr>
            <w:r>
              <w:rPr>
                <w:rFonts w:ascii="Times New Roman" w:hAnsi="Times New Roman" w:cs="Times New Roman"/>
                <w:sz w:val="24"/>
                <w:szCs w:val="24"/>
              </w:rPr>
              <w:t xml:space="preserve">Улица </w:t>
            </w:r>
            <w:r>
              <w:rPr>
                <w:rFonts w:ascii="Times New Roman" w:hAnsi="Times New Roman" w:cs="Times New Roman"/>
                <w:sz w:val="24"/>
                <w:szCs w:val="24"/>
              </w:rPr>
              <w:t xml:space="preserve">Эспланадная</w:t>
            </w:r>
            <w:r>
              <w:rPr>
                <w:rFonts w:ascii="Times New Roman" w:hAnsi="Times New Roman" w:cs="Times New Roman"/>
                <w:sz w:val="24"/>
                <w:szCs w:val="24"/>
                <w:lang w:val="ru-RU"/>
              </w:rPr>
              <w:t xml:space="preserve"> (множество объектов)</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b/>
                <w:sz w:val="24"/>
                <w:szCs w:val="24"/>
              </w:rPr>
              <w:t xml:space="preserve">Областная библиотека им. Крупской</w:t>
            </w:r>
            <w:r>
              <w:rPr>
                <w:rFonts w:ascii="Times New Roman" w:hAnsi="Times New Roman" w:cs="Times New Roman"/>
                <w:sz w:val="24"/>
                <w:szCs w:val="24"/>
              </w:rPr>
              <w:t xml:space="preserve"> (</w:t>
            </w:r>
            <w:r>
              <w:rPr>
                <w:rFonts w:ascii="Times New Roman" w:hAnsi="Times New Roman" w:cs="Times New Roman"/>
                <w:sz w:val="24"/>
                <w:szCs w:val="24"/>
              </w:rPr>
              <w:t xml:space="preserve">Эмпланадная</w:t>
            </w:r>
            <w:r>
              <w:rPr>
                <w:rFonts w:ascii="Times New Roman" w:hAnsi="Times New Roman" w:cs="Times New Roman"/>
                <w:sz w:val="24"/>
                <w:szCs w:val="24"/>
              </w:rPr>
              <w:t xml:space="preserve">, 14).  Публичная библиотека в Астрахани была открыта 19 июня (или 1 июля по новому стилю) 1838 года. Ко времени открытия публичная библиотека Астрахани имела в своём фонде более шести тысяч русских книг и несколько изданий на «</w:t>
            </w:r>
            <w:r>
              <w:rPr>
                <w:rFonts w:ascii="Times New Roman" w:hAnsi="Times New Roman" w:cs="Times New Roman"/>
                <w:sz w:val="24"/>
                <w:szCs w:val="24"/>
              </w:rPr>
              <w:t xml:space="preserve">употребительнейших</w:t>
            </w:r>
            <w:r>
              <w:rPr>
                <w:rFonts w:ascii="Times New Roman" w:hAnsi="Times New Roman" w:cs="Times New Roman"/>
                <w:sz w:val="24"/>
                <w:szCs w:val="24"/>
              </w:rPr>
              <w:t xml:space="preserve"> европейских языках». Количество читателей-по</w:t>
            </w:r>
            <w:r>
              <w:rPr>
                <w:rFonts w:ascii="Times New Roman" w:hAnsi="Times New Roman" w:cs="Times New Roman"/>
                <w:sz w:val="24"/>
                <w:szCs w:val="24"/>
              </w:rPr>
              <w:t xml:space="preserve">дписчиков в первый год её функционирования составило 46 человек. К 1917 году фонд библиотеки составлял 37 тысяч книг. В 1928 году Астраханская библиотека переезжает в бывшее здание Русского банка для внешней торговли, в котором находится в настоящее время.</w:t>
            </w:r>
            <w:r>
              <w:rPr>
                <w:rFonts w:ascii="Times New Roman" w:hAnsi="Times New Roman" w:cs="Times New Roman"/>
                <w:sz w:val="24"/>
                <w:szCs w:val="24"/>
              </w:rPr>
              <w:br/>
            </w:r>
            <w:r>
              <w:rPr>
                <w:rFonts w:ascii="Times New Roman" w:hAnsi="Times New Roman" w:cs="Times New Roman"/>
                <w:sz w:val="24"/>
                <w:szCs w:val="24"/>
              </w:rPr>
              <w:br/>
              <w:t xml:space="preserve">Здание </w:t>
            </w:r>
            <w:r>
              <w:rPr>
                <w:rFonts w:ascii="Times New Roman" w:hAnsi="Times New Roman" w:cs="Times New Roman"/>
                <w:b/>
                <w:sz w:val="24"/>
                <w:szCs w:val="24"/>
              </w:rPr>
              <w:t xml:space="preserve">Английского магазина Николая Николаевича Керн</w:t>
            </w:r>
            <w:r>
              <w:rPr>
                <w:rFonts w:ascii="Times New Roman" w:hAnsi="Times New Roman" w:cs="Times New Roman"/>
                <w:sz w:val="24"/>
                <w:szCs w:val="24"/>
              </w:rPr>
              <w:t xml:space="preserve"> (</w:t>
            </w:r>
            <w:r>
              <w:rPr>
                <w:rFonts w:ascii="Times New Roman" w:hAnsi="Times New Roman" w:cs="Times New Roman"/>
                <w:sz w:val="24"/>
                <w:szCs w:val="24"/>
              </w:rPr>
              <w:t xml:space="preserve">Эспланадная</w:t>
            </w:r>
            <w:r>
              <w:rPr>
                <w:rFonts w:ascii="Times New Roman" w:hAnsi="Times New Roman" w:cs="Times New Roman"/>
                <w:sz w:val="24"/>
                <w:szCs w:val="24"/>
              </w:rPr>
              <w:t xml:space="preserve">, 19), построенное во 2-ой половине 19 века. В нем можно было найти все технические, механические, пароходные, фабричные принадлежности и предметы хозяйства.</w:t>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b/>
                <w:sz w:val="24"/>
                <w:szCs w:val="24"/>
              </w:rPr>
              <w:t xml:space="preserve">Здание общества взаимного кредита</w:t>
            </w:r>
            <w:r>
              <w:rPr>
                <w:rFonts w:ascii="Times New Roman" w:hAnsi="Times New Roman" w:cs="Times New Roman"/>
                <w:sz w:val="24"/>
                <w:szCs w:val="24"/>
              </w:rPr>
              <w:t xml:space="preserve"> (</w:t>
            </w:r>
            <w:r>
              <w:rPr>
                <w:rFonts w:ascii="Times New Roman" w:hAnsi="Times New Roman" w:cs="Times New Roman"/>
                <w:sz w:val="24"/>
                <w:szCs w:val="24"/>
              </w:rPr>
              <w:t xml:space="preserve">Эспланадная</w:t>
            </w:r>
            <w:r>
              <w:rPr>
                <w:rFonts w:ascii="Times New Roman" w:hAnsi="Times New Roman" w:cs="Times New Roman"/>
                <w:sz w:val="24"/>
                <w:szCs w:val="24"/>
              </w:rPr>
              <w:t xml:space="preserve"> 11). Астраханское Общество Взаимного кредита начало свою деятельность 15 февраля 1873 года. Главным инициатором его создания стал Харлампий Николаевич</w:t>
            </w:r>
            <w:r>
              <w:rPr>
                <w:rFonts w:ascii="Times New Roman" w:hAnsi="Times New Roman" w:cs="Times New Roman"/>
                <w:sz w:val="24"/>
                <w:szCs w:val="24"/>
              </w:rPr>
              <w:t xml:space="preserve"> Хлебников, один из крупнейших астраханских рыбопромышленников и благотворителей. Первоначально учреждение арендовало помещение для своей деятельности, но к концу 19 века было решено «приобрести место и выстроить собственный дом». Выбранное место на улице </w:t>
            </w:r>
            <w:r>
              <w:rPr>
                <w:rFonts w:ascii="Times New Roman" w:hAnsi="Times New Roman" w:cs="Times New Roman"/>
                <w:sz w:val="24"/>
                <w:szCs w:val="24"/>
              </w:rPr>
              <w:t xml:space="preserve">Эспланадной</w:t>
            </w:r>
            <w:r>
              <w:rPr>
                <w:rFonts w:ascii="Times New Roman" w:hAnsi="Times New Roman" w:cs="Times New Roman"/>
                <w:sz w:val="24"/>
                <w:szCs w:val="24"/>
              </w:rPr>
              <w:t xml:space="preserve"> не случайно, к концу 19 века здесь уже располагалось несколько банковских зданий. После окончания Гражданской войны, здание перешло в ведение Комиссариата финансов, позже здесь разместилась Центральная сберегательная касса</w:t>
            </w:r>
            <w:r/>
          </w:p>
          <w:p>
            <w:pPr>
              <w:rPr>
                <w:rFonts w:ascii="Times New Roman" w:hAnsi="Times New Roman" w:cs="Times New Roman"/>
                <w:sz w:val="24"/>
                <w:szCs w:val="24"/>
              </w:rPr>
            </w:pPr>
            <w:r>
              <w:rPr>
                <w:rFonts w:ascii="Times New Roman" w:hAnsi="Times New Roman" w:cs="Times New Roman"/>
                <w:sz w:val="24"/>
                <w:szCs w:val="24"/>
              </w:rPr>
              <w:t xml:space="preserve"> Здание венчает купол с флюгером, у подножия которого, на карнизе, размещена </w:t>
            </w:r>
            <w:r>
              <w:rPr>
                <w:rFonts w:ascii="Times New Roman" w:hAnsi="Times New Roman" w:cs="Times New Roman"/>
                <w:b/>
                <w:sz w:val="24"/>
                <w:szCs w:val="24"/>
              </w:rPr>
              <w:t xml:space="preserve">скульптурная композиция</w:t>
            </w:r>
            <w:r>
              <w:rPr>
                <w:rFonts w:ascii="Times New Roman" w:hAnsi="Times New Roman" w:cs="Times New Roman"/>
                <w:sz w:val="24"/>
                <w:szCs w:val="24"/>
              </w:rPr>
              <w:t xml:space="preserve">, схожая с композицией, размещенной на здании Петербургского общества взаимного кредита, но с существенными отличиями. Астраханская композиция состоит из расположенной по центру крылатой женщины с </w:t>
            </w:r>
            <w:r>
              <w:rPr>
                <w:rFonts w:ascii="Times New Roman" w:hAnsi="Times New Roman" w:cs="Times New Roman"/>
                <w:sz w:val="24"/>
                <w:szCs w:val="24"/>
              </w:rPr>
              <w:t xml:space="preserve">жезлом бога торговли Гермеса и расположившихся у её подножия двух юношей. Юноши обращены в сторону женщины, один из них, по её правую руку держит в руках шестерёнку и молот, другой, на которого она возлагает венок славы, по её левую руку - модель паровоза.</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24</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Городская электрическая станция</w:t>
            </w:r>
            <w:r/>
          </w:p>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Красная Набережная, 36</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 конце 19 столетия в Астрахани возникла потребность в электроэнерг</w:t>
            </w:r>
            <w:r>
              <w:rPr>
                <w:rFonts w:ascii="Times New Roman" w:hAnsi="Times New Roman" w:cs="Times New Roman"/>
                <w:sz w:val="24"/>
                <w:szCs w:val="24"/>
              </w:rPr>
              <w:t xml:space="preserve">ии, встал вопрос о строительстве городской электростанции. Астраханская электростанция строилась по образцу тепловых электростанций рубежа 19 и 20 веков, работающих на двигателях внутреннего сгорания. Строительство здания было завершено 15 марта 1910 года.</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25</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Клуб велосипедистов</w:t>
            </w:r>
            <w:r/>
          </w:p>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Набережная 1 Мая, 73</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Дом известен как «клуб велосипедистов», так как в нём размещался клуб Астраханско</w:t>
            </w:r>
            <w:r>
              <w:rPr>
                <w:rFonts w:ascii="Times New Roman" w:hAnsi="Times New Roman" w:cs="Times New Roman"/>
                <w:sz w:val="24"/>
                <w:szCs w:val="24"/>
              </w:rPr>
              <w:t xml:space="preserve">го общества велосипедистов-любителей (у клуба была своя экипировка, свой значок – колесо с гербом Астрахани). После революции и в годы гражданской войны в здании размещался первый Совнарком Астраханского края, позже – редакция газеты «Коммунист» («Волга»).</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26</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Гостиница «Европейская»</w:t>
            </w:r>
            <w:r/>
          </w:p>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Свердлова, 10</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Объединяет два здания, построенные в кон. 19 в. - нач. 20 в., которые были объединены в середине 1930-х годов в единую гостиницу, которая получила название «Астраханская».</w:t>
            </w:r>
            <w:r/>
          </w:p>
          <w:p>
            <w:pPr>
              <w:rPr>
                <w:rFonts w:ascii="Times New Roman" w:hAnsi="Times New Roman" w:cs="Times New Roman"/>
                <w:sz w:val="24"/>
                <w:szCs w:val="24"/>
              </w:rPr>
            </w:pPr>
            <w:r>
              <w:rPr>
                <w:rFonts w:ascii="Times New Roman" w:hAnsi="Times New Roman" w:cs="Times New Roman"/>
                <w:sz w:val="24"/>
                <w:szCs w:val="24"/>
              </w:rPr>
              <w:t xml:space="preserve">В годы Великой Отечественной войны в здании действовал военный госпиталь.</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27</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Дом жилой с типографией В.И. </w:t>
            </w:r>
            <w:r>
              <w:rPr>
                <w:rFonts w:ascii="Times New Roman" w:hAnsi="Times New Roman" w:cs="Times New Roman"/>
                <w:sz w:val="24"/>
                <w:szCs w:val="24"/>
              </w:rPr>
              <w:t xml:space="preserve">Склабинского</w:t>
            </w:r>
            <w:r/>
          </w:p>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Михаила Аладьина, 13</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Особняк для редактора и издателя "Астраханского листка" Вячеслава Ивановича </w:t>
            </w:r>
            <w:r>
              <w:rPr>
                <w:rFonts w:ascii="Times New Roman" w:hAnsi="Times New Roman" w:cs="Times New Roman"/>
                <w:sz w:val="24"/>
                <w:szCs w:val="24"/>
              </w:rPr>
              <w:t xml:space="preserve">Склабинского</w:t>
            </w:r>
            <w:r>
              <w:rPr>
                <w:rFonts w:ascii="Times New Roman" w:hAnsi="Times New Roman" w:cs="Times New Roman"/>
                <w:sz w:val="24"/>
                <w:szCs w:val="24"/>
              </w:rPr>
              <w:t xml:space="preserve"> был построен в 1900-1907 годах. Выполнен в стиле модерн. Рядом находится дом для типографских рабочих, который был построен чуть позже. </w:t>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sz w:val="24"/>
                <w:szCs w:val="24"/>
              </w:rPr>
              <w:t xml:space="preserve">Подробно о </w:t>
            </w:r>
            <w:r>
              <w:rPr>
                <w:rFonts w:ascii="Times New Roman" w:hAnsi="Times New Roman" w:cs="Times New Roman"/>
                <w:sz w:val="24"/>
                <w:szCs w:val="24"/>
              </w:rPr>
              <w:t xml:space="preserve">Склабинском</w:t>
            </w:r>
            <w:r>
              <w:rPr>
                <w:rFonts w:ascii="Times New Roman" w:hAnsi="Times New Roman" w:cs="Times New Roman"/>
                <w:sz w:val="24"/>
                <w:szCs w:val="24"/>
              </w:rPr>
              <w:t xml:space="preserve"> можно почитать тут </w:t>
            </w:r>
            <w:hyperlink r:id="rId11" w:tooltip="https://shella-la.livejournal.com/20385.html" w:history="1">
              <w:r>
                <w:rPr>
                  <w:rStyle w:val="828"/>
                  <w:rFonts w:ascii="Times New Roman" w:hAnsi="Times New Roman" w:cs="Times New Roman"/>
                  <w:sz w:val="24"/>
                  <w:szCs w:val="24"/>
                </w:rPr>
                <w:t xml:space="preserve">https://shella-la.livejournal.com/20385.html</w:t>
              </w:r>
            </w:hyperlink>
            <w:r/>
            <w:r/>
          </w:p>
          <w:p>
            <w:pPr>
              <w:rPr>
                <w:rFonts w:ascii="Times New Roman" w:hAnsi="Times New Roman" w:cs="Times New Roman"/>
                <w:sz w:val="24"/>
                <w:szCs w:val="24"/>
              </w:rPr>
            </w:pPr>
            <w:r>
              <w:rPr>
                <w:rFonts w:ascii="Times New Roman" w:hAnsi="Times New Roman" w:cs="Times New Roman"/>
                <w:sz w:val="24"/>
                <w:szCs w:val="24"/>
              </w:rPr>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28</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Цветочный магазин-оранжерея астрахан</w:t>
            </w:r>
            <w:r>
              <w:rPr>
                <w:rFonts w:ascii="Times New Roman" w:hAnsi="Times New Roman" w:cs="Times New Roman"/>
                <w:sz w:val="24"/>
                <w:szCs w:val="24"/>
              </w:rPr>
              <w:t xml:space="preserve">ского промышленника Г.Е. </w:t>
            </w:r>
            <w:r>
              <w:rPr>
                <w:rFonts w:ascii="Times New Roman" w:hAnsi="Times New Roman" w:cs="Times New Roman"/>
                <w:sz w:val="24"/>
                <w:szCs w:val="24"/>
              </w:rPr>
              <w:t xml:space="preserve">Нюнина</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Свердлова, 52</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Это небольшое здание, построенное в 1908-1910 гг. в стиле модерн на углу улиц Свердлова и Шелгунова – бывшая оранжерея (цветочный магазин) астраханского промышленника Г.Е. </w:t>
            </w:r>
            <w:r>
              <w:rPr>
                <w:rFonts w:ascii="Times New Roman" w:hAnsi="Times New Roman" w:cs="Times New Roman"/>
                <w:sz w:val="24"/>
                <w:szCs w:val="24"/>
              </w:rPr>
              <w:t xml:space="preserve">Нюнина</w:t>
            </w:r>
            <w:r>
              <w:rPr>
                <w:rFonts w:ascii="Times New Roman" w:hAnsi="Times New Roman" w:cs="Times New Roman"/>
                <w:sz w:val="24"/>
                <w:szCs w:val="24"/>
              </w:rPr>
              <w:t xml:space="preserve">. Автором проекта оранжереи был архитектор Николай Николаевич Миловидов.</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29</w:t>
            </w:r>
            <w:r/>
          </w:p>
        </w:tc>
        <w:tc>
          <w:tcPr>
            <w:shd w:val="clear" w:color="auto" w:fill="auto"/>
            <w:tcMar>
              <w:left w:w="100" w:type="dxa"/>
              <w:top w:w="100" w:type="dxa"/>
              <w:right w:w="100" w:type="dxa"/>
              <w:bottom w:w="100" w:type="dxa"/>
            </w:tcMar>
            <w:tcW w:w="1843" w:type="dxa"/>
            <w:textDirection w:val="lrTb"/>
            <w:noWrap w:val="false"/>
          </w:tcPr>
          <w:p>
            <w:pPr>
              <w:pStyle w:val="838"/>
              <w:spacing w:before="0" w:beforeAutospacing="0" w:after="0" w:afterAutospacing="0" w:line="240" w:lineRule="atLeast"/>
              <w:shd w:val="clear" w:color="auto" w:fill="ffffff"/>
              <w:rPr>
                <w:bCs/>
                <w:color w:val="000000"/>
                <w:sz w:val="20"/>
                <w:szCs w:val="20"/>
              </w:rPr>
            </w:pPr>
            <w:r>
              <w:rPr>
                <w:bCs/>
                <w:color w:val="000000"/>
                <w:sz w:val="22"/>
                <w:szCs w:val="20"/>
              </w:rPr>
              <w:t xml:space="preserve">Мечеть </w:t>
            </w:r>
            <w:r>
              <w:rPr>
                <w:bCs/>
                <w:color w:val="000000"/>
                <w:sz w:val="22"/>
                <w:szCs w:val="20"/>
              </w:rPr>
              <w:t xml:space="preserve">Криушинская</w:t>
            </w:r>
            <w:r/>
          </w:p>
          <w:p>
            <w:pPr>
              <w:pStyle w:val="839"/>
              <w:spacing w:before="60" w:beforeAutospacing="0" w:after="0" w:afterAutospacing="0"/>
              <w:shd w:val="clear" w:color="auto" w:fill="ffffff"/>
            </w:pPr>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Cs w:val="20"/>
                <w:shd w:val="clear" w:color="auto" w:fill="ffffff"/>
              </w:rPr>
              <w:t xml:space="preserve">Бакинская, 141</w:t>
            </w:r>
            <w:r/>
          </w:p>
        </w:tc>
        <w:tc>
          <w:tcPr>
            <w:shd w:val="clear" w:color="auto" w:fill="auto"/>
            <w:tcMar>
              <w:left w:w="100" w:type="dxa"/>
              <w:top w:w="100" w:type="dxa"/>
              <w:right w:w="100" w:type="dxa"/>
              <w:bottom w:w="100" w:type="dxa"/>
            </w:tcMar>
            <w:tcW w:w="9922" w:type="dxa"/>
            <w:vAlign w:val="center"/>
            <w:textDirection w:val="lrTb"/>
            <w:noWrap w:val="false"/>
          </w:tcPr>
          <w:p>
            <w:pPr>
              <w:rPr>
                <w:rFonts w:ascii="Times New Roman" w:hAnsi="Times New Roman" w:cs="Times New Roman"/>
                <w:sz w:val="24"/>
                <w:szCs w:val="24"/>
              </w:rPr>
            </w:pPr>
            <w:r>
              <w:rPr>
                <w:rFonts w:ascii="Times New Roman" w:hAnsi="Times New Roman" w:cs="Times New Roman"/>
                <w:color w:val="202122"/>
                <w:sz w:val="24"/>
                <w:szCs w:val="24"/>
                <w:shd w:val="clear" w:color="auto" w:fill="ffffff"/>
              </w:rPr>
              <w:t xml:space="preserve">Строительство началось в июне 1907 года и </w:t>
            </w:r>
            <w:r>
              <w:rPr>
                <w:rFonts w:ascii="Times New Roman" w:hAnsi="Times New Roman" w:cs="Times New Roman"/>
                <w:color w:val="202122"/>
                <w:sz w:val="24"/>
                <w:szCs w:val="24"/>
                <w:shd w:val="clear" w:color="auto" w:fill="ffffff"/>
              </w:rPr>
              <w:t xml:space="preserve">закончилось в 1909 году. При школе действовали мужская и женская школы. В 1938 году, во время советской власти, мечеть была закрыта, а здание использовалось как склад. В 1940 году минарет мечети был разрушен. В 1950 году здание рассматривали как спортзал. </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30</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Храм-собор Святого князя Владимира</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Генерала Армии Епишева, 4</w:t>
            </w:r>
            <w:r/>
          </w:p>
        </w:tc>
        <w:tc>
          <w:tcPr>
            <w:shd w:val="clear" w:color="auto" w:fill="auto"/>
            <w:tcMar>
              <w:left w:w="100" w:type="dxa"/>
              <w:top w:w="100" w:type="dxa"/>
              <w:right w:w="100" w:type="dxa"/>
              <w:bottom w:w="100" w:type="dxa"/>
            </w:tcMar>
            <w:tcW w:w="9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8 июня 1888 года Городская Дума под председательством городского головы В.М. Лазаревского, обсуждая вопрос возведения храма, приняла решение о строительстве храма-памятни</w:t>
            </w:r>
            <w:r>
              <w:rPr>
                <w:rFonts w:ascii="Times New Roman" w:hAnsi="Times New Roman" w:cs="Times New Roman"/>
                <w:sz w:val="24"/>
                <w:szCs w:val="24"/>
              </w:rPr>
              <w:t xml:space="preserve">ка в 6-м участке (Город в то время делился на участки). Но работы по строительству храма начались только в 1895 году. 15 июля 1902 года состоялось освящение храма. В 1936 году и этот храм хулиганским методом был захвачен обновленцами, а в 1939 году закрыт </w:t>
            </w:r>
            <w:r>
              <w:rPr>
                <w:rFonts w:ascii="Times New Roman" w:hAnsi="Times New Roman" w:cs="Times New Roman"/>
                <w:sz w:val="24"/>
                <w:szCs w:val="24"/>
              </w:rPr>
              <w:t xml:space="preserve">советскими властями, Князь-Владимирский храм чудом уцелел от </w:t>
            </w:r>
            <w:r>
              <w:rPr>
                <w:rFonts w:ascii="Times New Roman" w:hAnsi="Times New Roman" w:cs="Times New Roman"/>
                <w:sz w:val="24"/>
                <w:szCs w:val="24"/>
              </w:rPr>
              <w:t xml:space="preserve">уничтожения. После закрытия Князь-Владимирский храм долго использовался под склад. Под его сводами хранились пиломатериалы, зерно, мука и т.п. В 1967 году было вынесено решение о переоборудовании Князь-Владимирского храма под автовокзал. 28 июля 1999 года </w:t>
            </w:r>
            <w:r>
              <w:rPr>
                <w:rFonts w:ascii="Times New Roman" w:hAnsi="Times New Roman" w:cs="Times New Roman"/>
                <w:sz w:val="24"/>
                <w:szCs w:val="24"/>
              </w:rPr>
              <w:t xml:space="preserve">Преосвященнейший</w:t>
            </w:r>
            <w:r>
              <w:rPr>
                <w:rFonts w:ascii="Times New Roman" w:hAnsi="Times New Roman" w:cs="Times New Roman"/>
                <w:sz w:val="24"/>
                <w:szCs w:val="24"/>
              </w:rPr>
              <w:t xml:space="preserve"> епископ Иона совершил освящение крестов, кот</w:t>
            </w:r>
            <w:r>
              <w:rPr>
                <w:rFonts w:ascii="Times New Roman" w:hAnsi="Times New Roman" w:cs="Times New Roman"/>
                <w:sz w:val="24"/>
                <w:szCs w:val="24"/>
              </w:rPr>
              <w:t xml:space="preserve">орые в тот же день установили на куполе и на колокольне храма. А площадь Гражданская, на которой стоял храм, стала именоваться с этого дня площадью Святого князя Владимира. Освящение Владимирского храма состоялось в 2002 году, когда Астрахань снова посетил</w:t>
            </w:r>
            <w:r>
              <w:rPr>
                <w:rFonts w:ascii="Times New Roman" w:hAnsi="Times New Roman" w:cs="Times New Roman"/>
                <w:sz w:val="24"/>
                <w:szCs w:val="24"/>
              </w:rPr>
              <w:t xml:space="preserve"> Святейший Патриарх Алексий II.</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31</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Римско-католическая церковь Успения Пресвятой богородицы</w:t>
            </w:r>
            <w:r/>
          </w:p>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ул. Победы, 4</w:t>
            </w:r>
            <w:r/>
          </w:p>
        </w:tc>
        <w:tc>
          <w:tcPr>
            <w:shd w:val="clear" w:color="auto" w:fill="auto"/>
            <w:tcMar>
              <w:left w:w="100" w:type="dxa"/>
              <w:top w:w="100" w:type="dxa"/>
              <w:right w:w="100" w:type="dxa"/>
              <w:bottom w:w="100" w:type="dxa"/>
            </w:tcMar>
            <w:tcW w:w="9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Храм является уникальным архитектурным памятником 18 века с необычной для России архитектурой.</w:t>
            </w:r>
            <w:r/>
          </w:p>
          <w:p>
            <w:pPr>
              <w:rPr>
                <w:rFonts w:ascii="Times New Roman" w:hAnsi="Times New Roman" w:cs="Times New Roman"/>
                <w:sz w:val="24"/>
                <w:szCs w:val="24"/>
              </w:rPr>
            </w:pPr>
            <w:r>
              <w:rPr>
                <w:rFonts w:ascii="Times New Roman" w:hAnsi="Times New Roman" w:cs="Times New Roman"/>
                <w:sz w:val="24"/>
                <w:szCs w:val="24"/>
              </w:rPr>
              <w:t xml:space="preserve">После появления в 1702 году указа «О вызове иностранцев в Россию с обещанием им свободы вероисповедания» в Астрахани, как в крупном торговом центре, сформировалась большая община иностранцев-католиков.</w:t>
            </w:r>
            <w:r/>
          </w:p>
          <w:p>
            <w:pPr>
              <w:rPr>
                <w:rFonts w:ascii="Times New Roman" w:hAnsi="Times New Roman" w:cs="Times New Roman"/>
                <w:sz w:val="24"/>
                <w:szCs w:val="24"/>
              </w:rPr>
            </w:pPr>
            <w:r>
              <w:rPr>
                <w:rFonts w:ascii="Times New Roman" w:hAnsi="Times New Roman" w:cs="Times New Roman"/>
                <w:sz w:val="24"/>
                <w:szCs w:val="24"/>
              </w:rPr>
              <w:t xml:space="preserve">Возведение современного костела Успения Богородицы было начато в 1762 году на месте прежней церкви.</w:t>
            </w:r>
            <w:r/>
          </w:p>
          <w:p>
            <w:pPr>
              <w:rPr>
                <w:rFonts w:ascii="Times New Roman" w:hAnsi="Times New Roman" w:cs="Times New Roman"/>
                <w:sz w:val="24"/>
                <w:szCs w:val="24"/>
              </w:rPr>
            </w:pPr>
            <w:r>
              <w:rPr>
                <w:rFonts w:ascii="Times New Roman" w:hAnsi="Times New Roman" w:cs="Times New Roman"/>
                <w:sz w:val="24"/>
                <w:szCs w:val="24"/>
              </w:rPr>
              <w:t xml:space="preserve">По свидетельствам современников храм украшали привезённые из Италии иконы</w:t>
            </w:r>
            <w:r>
              <w:rPr>
                <w:rFonts w:ascii="Times New Roman" w:hAnsi="Times New Roman" w:cs="Times New Roman"/>
                <w:sz w:val="24"/>
                <w:szCs w:val="24"/>
              </w:rPr>
              <w:t xml:space="preserve">, большой алтарь, богатой деревянной резьбы; две кафедры и скульптурное распятие Христа (возможно также итальянской работы). В церкви был орган и имелась обширная библиотека. Многое из этого время не пощадило, правда, орган сохранился и был отреставрирован</w:t>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sz w:val="24"/>
                <w:szCs w:val="24"/>
              </w:rPr>
              <w:t xml:space="preserve">Читать подробнее тут: </w:t>
            </w:r>
            <w:hyperlink r:id="rId12" w:tooltip="http://love-astrakhan.ru/sgt.php?action=view&amp;id=100000056" w:history="1">
              <w:r>
                <w:rPr>
                  <w:rStyle w:val="828"/>
                  <w:rFonts w:ascii="Times New Roman" w:hAnsi="Times New Roman" w:cs="Times New Roman"/>
                  <w:sz w:val="24"/>
                  <w:szCs w:val="24"/>
                </w:rPr>
                <w:t xml:space="preserve">http://love-astrakhan.ru/sgt.php?action=view&amp;id=100000056</w:t>
              </w:r>
            </w:hyperlink>
            <w:r/>
            <w:r/>
          </w:p>
          <w:p>
            <w:pPr>
              <w:rPr>
                <w:rFonts w:ascii="Times New Roman" w:hAnsi="Times New Roman" w:cs="Times New Roman"/>
                <w:sz w:val="24"/>
                <w:szCs w:val="24"/>
              </w:rPr>
            </w:pPr>
            <w:r>
              <w:rPr>
                <w:rFonts w:ascii="Times New Roman" w:hAnsi="Times New Roman" w:cs="Times New Roman"/>
                <w:sz w:val="24"/>
                <w:szCs w:val="24"/>
              </w:rPr>
            </w:r>
            <w:r/>
          </w:p>
        </w:tc>
      </w:tr>
      <w:tr>
        <w:trPr/>
        <w:tc>
          <w:tcPr>
            <w:gridSpan w:val="4"/>
            <w:shd w:val="clear" w:color="auto" w:fill="c2d69b" w:themeFill="accent3" w:themeFillTint="99"/>
            <w:tcMar>
              <w:left w:w="100" w:type="dxa"/>
              <w:top w:w="100" w:type="dxa"/>
              <w:right w:w="100" w:type="dxa"/>
              <w:bottom w:w="100" w:type="dxa"/>
            </w:tcMar>
            <w:tcW w:w="14459"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Астраханская область</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32</w:t>
            </w:r>
            <w:r/>
          </w:p>
        </w:tc>
        <w:tc>
          <w:tcPr>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Селитренное</w:t>
            </w:r>
            <w:r>
              <w:rPr>
                <w:rFonts w:ascii="Times New Roman" w:hAnsi="Times New Roman" w:cs="Times New Roman"/>
                <w:sz w:val="24"/>
                <w:szCs w:val="24"/>
              </w:rPr>
              <w:t xml:space="preserve"> городище / Сарай Бату </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 У села </w:t>
            </w:r>
            <w:r>
              <w:rPr>
                <w:rFonts w:ascii="Times New Roman" w:hAnsi="Times New Roman" w:cs="Times New Roman"/>
                <w:sz w:val="24"/>
                <w:szCs w:val="24"/>
              </w:rPr>
              <w:t xml:space="preserve">Селитренное</w:t>
            </w:r>
            <w:r>
              <w:rPr>
                <w:rFonts w:ascii="Times New Roman" w:hAnsi="Times New Roman" w:cs="Times New Roman"/>
                <w:sz w:val="24"/>
                <w:szCs w:val="24"/>
              </w:rPr>
              <w:t xml:space="preserve"> </w:t>
            </w:r>
            <w:r>
              <w:rPr>
                <w:rFonts w:ascii="Times New Roman" w:hAnsi="Times New Roman" w:cs="Times New Roman"/>
                <w:sz w:val="24"/>
                <w:szCs w:val="24"/>
              </w:rPr>
              <w:t xml:space="preserve">Харабалинского</w:t>
            </w:r>
            <w:r>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Pr>
                <w:rFonts w:ascii="Times New Roman" w:hAnsi="Times New Roman" w:cs="Times New Roman"/>
                <w:sz w:val="24"/>
                <w:szCs w:val="24"/>
              </w:rPr>
              <w:t xml:space="preserve">Астраханской области</w:t>
            </w:r>
            <w:r/>
          </w:p>
          <w:p>
            <w:pPr>
              <w:rPr>
                <w:rFonts w:ascii="Times New Roman" w:hAnsi="Times New Roman" w:cs="Times New Roman"/>
                <w:sz w:val="24"/>
                <w:szCs w:val="24"/>
              </w:rPr>
            </w:pPr>
            <w:r>
              <w:rPr>
                <w:rFonts w:ascii="Times New Roman" w:hAnsi="Times New Roman" w:cs="Times New Roman"/>
                <w:sz w:val="24"/>
                <w:szCs w:val="24"/>
              </w:rPr>
              <w:t xml:space="preserve">47°10′28″ с. ш. 47°27′17″ в. д.</w:t>
            </w:r>
            <w:r/>
          </w:p>
        </w:tc>
        <w:tc>
          <w:tcPr>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Город основан </w:t>
            </w:r>
            <w:r>
              <w:rPr>
                <w:rFonts w:ascii="Times New Roman" w:hAnsi="Times New Roman" w:cs="Times New Roman"/>
                <w:sz w:val="24"/>
                <w:szCs w:val="24"/>
              </w:rPr>
              <w:t xml:space="preserve">чингизидом</w:t>
            </w:r>
            <w:r>
              <w:rPr>
                <w:rFonts w:ascii="Times New Roman" w:hAnsi="Times New Roman" w:cs="Times New Roman"/>
                <w:sz w:val="24"/>
                <w:szCs w:val="24"/>
              </w:rPr>
              <w:t xml:space="preserve"> Батыем в начале 1250-х годов. Первое упоминание в источниках относится к 1254 году – в книге францисканца </w:t>
            </w:r>
            <w:r>
              <w:rPr>
                <w:rFonts w:ascii="Times New Roman" w:hAnsi="Times New Roman" w:cs="Times New Roman"/>
                <w:sz w:val="24"/>
                <w:szCs w:val="24"/>
              </w:rPr>
              <w:t xml:space="preserve">Рубрука</w:t>
            </w:r>
            <w:r>
              <w:rPr>
                <w:rFonts w:ascii="Times New Roman" w:hAnsi="Times New Roman" w:cs="Times New Roman"/>
                <w:sz w:val="24"/>
                <w:szCs w:val="24"/>
              </w:rPr>
              <w:t xml:space="preserve"> «Путешествие в восточные страны» («новый город, построенный Бату на </w:t>
            </w:r>
            <w:r>
              <w:rPr>
                <w:rFonts w:ascii="Times New Roman" w:hAnsi="Times New Roman" w:cs="Times New Roman"/>
                <w:sz w:val="24"/>
                <w:szCs w:val="24"/>
              </w:rPr>
              <w:t xml:space="preserve">Этилии</w:t>
            </w:r>
            <w:r>
              <w:rPr>
                <w:rFonts w:ascii="Times New Roman" w:hAnsi="Times New Roman" w:cs="Times New Roman"/>
                <w:sz w:val="24"/>
                <w:szCs w:val="24"/>
              </w:rPr>
              <w:t xml:space="preserve">»). Вначале это была ставк</w:t>
            </w:r>
            <w:r>
              <w:rPr>
                <w:rFonts w:ascii="Times New Roman" w:hAnsi="Times New Roman" w:cs="Times New Roman"/>
                <w:sz w:val="24"/>
                <w:szCs w:val="24"/>
              </w:rPr>
              <w:t xml:space="preserve">а кочевья, со временем переросшая в город. Сарай-Бату был главным политическим центром Золотой Орды, но экономическим центром, вероятно, стал не сразу. Первые монеты были выпущены здесь примерно через 30 лет после основания, около 1282 года, при хане Туда-</w:t>
            </w:r>
            <w:r>
              <w:rPr>
                <w:rFonts w:ascii="Times New Roman" w:hAnsi="Times New Roman" w:cs="Times New Roman"/>
                <w:sz w:val="24"/>
                <w:szCs w:val="24"/>
              </w:rPr>
              <w:t xml:space="preserve">Менгу</w:t>
            </w:r>
            <w:r>
              <w:rPr>
                <w:rFonts w:ascii="Times New Roman" w:hAnsi="Times New Roman" w:cs="Times New Roman"/>
                <w:sz w:val="24"/>
                <w:szCs w:val="24"/>
              </w:rPr>
              <w:t xml:space="preserve">.</w:t>
            </w:r>
            <w:r>
              <w:rPr>
                <w:rFonts w:ascii="Times New Roman" w:hAnsi="Times New Roman" w:cs="Times New Roman"/>
                <w:sz w:val="24"/>
                <w:szCs w:val="24"/>
              </w:rPr>
              <w:br/>
              <w:t xml:space="preserve">Сарай-Бату протягивался вдоль левого берега реки Ахтубы на 10—15 км. Площадь его, по оценке Ф. В. </w:t>
            </w:r>
            <w:r>
              <w:rPr>
                <w:rFonts w:ascii="Times New Roman" w:hAnsi="Times New Roman" w:cs="Times New Roman"/>
                <w:sz w:val="24"/>
                <w:szCs w:val="24"/>
              </w:rPr>
              <w:t xml:space="preserve">Баллода</w:t>
            </w:r>
            <w:r>
              <w:rPr>
                <w:rFonts w:ascii="Times New Roman" w:hAnsi="Times New Roman" w:cs="Times New Roman"/>
                <w:sz w:val="24"/>
                <w:szCs w:val="24"/>
              </w:rPr>
              <w:t xml:space="preserve">, составляла около 36 км², что может быть достоверным, только если учитывать окружавшие собственно город поместья и усадьбы; городские кварталы, по современным археологическим данным, занимали площадь примерно равную 10 км².</w:t>
            </w:r>
            <w:r>
              <w:rPr>
                <w:rFonts w:ascii="Times New Roman" w:hAnsi="Times New Roman" w:cs="Times New Roman"/>
                <w:sz w:val="24"/>
                <w:szCs w:val="24"/>
              </w:rPr>
              <w:br/>
              <w:t xml:space="preserve">В Сарай-Бату проживало окол</w:t>
            </w:r>
            <w:r>
              <w:rPr>
                <w:rFonts w:ascii="Times New Roman" w:hAnsi="Times New Roman" w:cs="Times New Roman"/>
                <w:sz w:val="24"/>
                <w:szCs w:val="24"/>
              </w:rPr>
              <w:t xml:space="preserve">о 75 тысяч человек. Население было многонациональным: здесь жили монголы, кипчаки, аланы, черкесы, русские, булгары, византийцы. Каждая этническая группа селилась в своём квартале, где было всё необходимое: школа, церковь, базар, кладбище. В городе имелись</w:t>
            </w:r>
            <w:r>
              <w:rPr>
                <w:rFonts w:ascii="Times New Roman" w:hAnsi="Times New Roman" w:cs="Times New Roman"/>
                <w:sz w:val="24"/>
                <w:szCs w:val="24"/>
              </w:rPr>
              <w:t xml:space="preserve"> кварталы ремесленников: гончаров, ювелиров, стеклодувов, косторезов, мастеров по выплавке и обработке металлов. Дворцы и общественные здания возводились из обожжённого кирпича на известковом растворе, дома рядовых жителей – из сырцового кирпича и дерева. </w:t>
            </w:r>
            <w:r>
              <w:rPr>
                <w:rFonts w:ascii="Times New Roman" w:hAnsi="Times New Roman" w:cs="Times New Roman"/>
                <w:sz w:val="24"/>
                <w:szCs w:val="24"/>
              </w:rPr>
              <w:br/>
              <w:t xml:space="preserve">В 1261 году Сарай-Бату стал центром новообразованной </w:t>
            </w:r>
            <w:r>
              <w:rPr>
                <w:rFonts w:ascii="Times New Roman" w:hAnsi="Times New Roman" w:cs="Times New Roman"/>
                <w:sz w:val="24"/>
                <w:szCs w:val="24"/>
              </w:rPr>
              <w:t xml:space="preserve">Сарайской</w:t>
            </w:r>
            <w:r>
              <w:rPr>
                <w:rFonts w:ascii="Times New Roman" w:hAnsi="Times New Roman" w:cs="Times New Roman"/>
                <w:sz w:val="24"/>
                <w:szCs w:val="24"/>
              </w:rPr>
              <w:t xml:space="preserve"> епархии Русской церкви, а в 1315 году – центром католического епископства.</w:t>
            </w:r>
            <w:r>
              <w:rPr>
                <w:rFonts w:ascii="Times New Roman" w:hAnsi="Times New Roman" w:cs="Times New Roman"/>
                <w:sz w:val="24"/>
                <w:szCs w:val="24"/>
              </w:rPr>
              <w:br/>
              <w:t xml:space="preserve">При хане Узбеке (правил в 1313–1341) столица Золотой Орды перенесена в Новый Сарай (Сарай-</w:t>
            </w:r>
            <w:r>
              <w:rPr>
                <w:rFonts w:ascii="Times New Roman" w:hAnsi="Times New Roman" w:cs="Times New Roman"/>
                <w:sz w:val="24"/>
                <w:szCs w:val="24"/>
              </w:rPr>
              <w:t xml:space="preserve">Берке</w:t>
            </w:r>
            <w:r>
              <w:rPr>
                <w:rFonts w:ascii="Times New Roman" w:hAnsi="Times New Roman" w:cs="Times New Roman"/>
                <w:sz w:val="24"/>
                <w:szCs w:val="24"/>
              </w:rPr>
              <w:t xml:space="preserve">) на реке Ахтубе (вблизи нынешнего села Царёв Ленинского района Волгоградской области).</w:t>
            </w:r>
            <w:r>
              <w:rPr>
                <w:rFonts w:ascii="Times New Roman" w:hAnsi="Times New Roman" w:cs="Times New Roman"/>
                <w:sz w:val="24"/>
                <w:szCs w:val="24"/>
              </w:rPr>
              <w:br/>
              <w:t xml:space="preserve">Вскоре после этого город пришёл в упадок. Кирпич и другие материалы, из которых были возведены постройки старой столицы, использовались при строительстве других городов, например, Хаджи-Тархана</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33</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Итиль</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w:t>
            </w:r>
            <w:r>
              <w:rPr>
                <w:rFonts w:ascii="Times New Roman" w:hAnsi="Times New Roman" w:cs="Times New Roman"/>
                <w:sz w:val="24"/>
                <w:szCs w:val="24"/>
              </w:rPr>
              <w:t xml:space="preserve">толица </w:t>
            </w:r>
            <w:r>
              <w:rPr>
                <w:rFonts w:ascii="Times New Roman" w:hAnsi="Times New Roman" w:cs="Times New Roman"/>
                <w:sz w:val="24"/>
                <w:szCs w:val="24"/>
              </w:rPr>
              <w:t xml:space="preserve">Хазарского каганата</w:t>
            </w:r>
            <w:r>
              <w:rPr>
                <w:rFonts w:ascii="Times New Roman" w:hAnsi="Times New Roman" w:cs="Times New Roman"/>
                <w:sz w:val="24"/>
                <w:szCs w:val="24"/>
              </w:rPr>
              <w:t xml:space="preserve"> в середине </w:t>
            </w:r>
            <w:r>
              <w:rPr>
                <w:rFonts w:ascii="Times New Roman" w:hAnsi="Times New Roman" w:cs="Times New Roman"/>
                <w:sz w:val="24"/>
                <w:szCs w:val="24"/>
              </w:rPr>
              <w:t xml:space="preserve">VIII</w:t>
            </w:r>
            <w:r>
              <w:rPr>
                <w:rFonts w:ascii="Times New Roman" w:hAnsi="Times New Roman" w:cs="Times New Roman"/>
                <w:sz w:val="24"/>
                <w:szCs w:val="24"/>
              </w:rPr>
              <w:t xml:space="preserve">—</w:t>
            </w:r>
            <w:r>
              <w:rPr>
                <w:rFonts w:ascii="Times New Roman" w:hAnsi="Times New Roman" w:cs="Times New Roman"/>
                <w:sz w:val="24"/>
                <w:szCs w:val="24"/>
              </w:rPr>
              <w:t xml:space="preserve">X веков</w:t>
            </w:r>
            <w:r>
              <w:rPr>
                <w:rFonts w:ascii="Times New Roman" w:hAnsi="Times New Roman" w:cs="Times New Roman"/>
                <w:sz w:val="24"/>
                <w:szCs w:val="24"/>
              </w:rPr>
              <w:t xml:space="preserve">. Согласно средневековым источникам, находился в </w:t>
            </w:r>
            <w:r>
              <w:rPr>
                <w:rFonts w:ascii="Times New Roman" w:hAnsi="Times New Roman" w:cs="Times New Roman"/>
                <w:sz w:val="24"/>
                <w:szCs w:val="24"/>
              </w:rPr>
              <w:t xml:space="preserve">дельте Волги</w:t>
            </w:r>
            <w:r>
              <w:rPr>
                <w:rFonts w:ascii="Times New Roman" w:hAnsi="Times New Roman" w:cs="Times New Roman"/>
                <w:sz w:val="24"/>
                <w:szCs w:val="24"/>
              </w:rPr>
              <w:t xml:space="preserve">, однако археологические поиски </w:t>
            </w:r>
            <w:r>
              <w:rPr>
                <w:rFonts w:ascii="Times New Roman" w:hAnsi="Times New Roman" w:cs="Times New Roman"/>
                <w:sz w:val="24"/>
                <w:szCs w:val="24"/>
              </w:rPr>
              <w:t xml:space="preserve">Итиля</w:t>
            </w:r>
            <w:r>
              <w:rPr>
                <w:rFonts w:ascii="Times New Roman" w:hAnsi="Times New Roman" w:cs="Times New Roman"/>
                <w:sz w:val="24"/>
                <w:szCs w:val="24"/>
              </w:rPr>
              <w:t xml:space="preserve"> пока не дали результатов, и точное его расположение остаётся неизвестным. Возможным кандидатом на роль </w:t>
            </w:r>
            <w:r>
              <w:rPr>
                <w:rFonts w:ascii="Times New Roman" w:hAnsi="Times New Roman" w:cs="Times New Roman"/>
                <w:sz w:val="24"/>
                <w:szCs w:val="24"/>
              </w:rPr>
              <w:t xml:space="preserve">Итиля</w:t>
            </w:r>
            <w:r>
              <w:rPr>
                <w:rFonts w:ascii="Times New Roman" w:hAnsi="Times New Roman" w:cs="Times New Roman"/>
                <w:sz w:val="24"/>
                <w:szCs w:val="24"/>
              </w:rPr>
              <w:t xml:space="preserve"> называлось </w:t>
            </w:r>
            <w:hyperlink r:id="rId13" w:tooltip="Самосдельское городище" w:history="1">
              <w:r>
                <w:rPr>
                  <w:rStyle w:val="828"/>
                  <w:rFonts w:ascii="Times New Roman" w:hAnsi="Times New Roman" w:cs="Times New Roman"/>
                  <w:sz w:val="24"/>
                  <w:szCs w:val="24"/>
                </w:rPr>
                <w:t xml:space="preserve">Самосдельское</w:t>
              </w:r>
              <w:r>
                <w:rPr>
                  <w:rStyle w:val="828"/>
                  <w:rFonts w:ascii="Times New Roman" w:hAnsi="Times New Roman" w:cs="Times New Roman"/>
                  <w:sz w:val="24"/>
                  <w:szCs w:val="24"/>
                </w:rPr>
                <w:t xml:space="preserve"> городище</w:t>
              </w:r>
            </w:hyperlink>
            <w:r>
              <w:rPr>
                <w:rFonts w:ascii="Times New Roman" w:hAnsi="Times New Roman" w:cs="Times New Roman"/>
                <w:sz w:val="24"/>
                <w:szCs w:val="24"/>
              </w:rPr>
              <w:t xml:space="preserve"> у села </w:t>
            </w:r>
            <w:r>
              <w:rPr>
                <w:rFonts w:ascii="Times New Roman" w:hAnsi="Times New Roman" w:cs="Times New Roman"/>
                <w:sz w:val="24"/>
                <w:szCs w:val="24"/>
              </w:rPr>
              <w:t xml:space="preserve">Самосделка</w:t>
            </w:r>
            <w:r>
              <w:rPr>
                <w:rFonts w:ascii="Times New Roman" w:hAnsi="Times New Roman" w:cs="Times New Roman"/>
                <w:sz w:val="24"/>
                <w:szCs w:val="24"/>
              </w:rPr>
              <w:t xml:space="preserve"> </w:t>
            </w:r>
            <w:r>
              <w:rPr>
                <w:rFonts w:ascii="Times New Roman" w:hAnsi="Times New Roman" w:cs="Times New Roman"/>
                <w:sz w:val="24"/>
                <w:szCs w:val="24"/>
              </w:rPr>
              <w:t xml:space="preserve">46°01′32″ с. ш. 47°50′26″ в. д.</w:t>
            </w:r>
            <w:r>
              <w:rPr>
                <w:rFonts w:ascii="Times New Roman" w:hAnsi="Times New Roman" w:cs="Times New Roman"/>
                <w:sz w:val="24"/>
                <w:szCs w:val="24"/>
              </w:rPr>
              <w:t xml:space="preserve">  С 2020 года ведутся раскопки городища вблизи села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"https://ru.wikipedia.org/wiki/%D0%A1%D0%B5%D0%BC%D0%B8%D0%B1%D1%83%D0%B3%D1%80%D1%8B" \o "" </w:instrText>
            </w:r>
            <w:r>
              <w:rPr>
                <w:rFonts w:ascii="Times New Roman" w:hAnsi="Times New Roman" w:cs="Times New Roman"/>
                <w:sz w:val="24"/>
                <w:szCs w:val="24"/>
              </w:rPr>
              <w:fldChar w:fldCharType="separate"/>
            </w:r>
            <w:r>
              <w:rPr>
                <w:rStyle w:val="828"/>
                <w:rFonts w:ascii="Times New Roman" w:hAnsi="Times New Roman" w:cs="Times New Roman"/>
                <w:sz w:val="24"/>
                <w:szCs w:val="24"/>
              </w:rPr>
              <w:t xml:space="preserve">Семибугры</w:t>
            </w:r>
            <w:r>
              <w:rPr>
                <w:rFonts w:ascii="Times New Roman" w:hAnsi="Times New Roman" w:cs="Times New Roman"/>
                <w:sz w:val="24"/>
                <w:szCs w:val="24"/>
              </w:rPr>
              <w:fldChar w:fldCharType="end"/>
            </w:r>
            <w:r>
              <w:rPr>
                <w:rFonts w:ascii="Times New Roman" w:hAnsi="Times New Roman" w:cs="Times New Roman"/>
                <w:sz w:val="24"/>
                <w:szCs w:val="24"/>
              </w:rPr>
              <w:t xml:space="preserve"> и Бараний бугор</w:t>
            </w:r>
            <w:r>
              <w:rPr>
                <w:rFonts w:ascii="Times New Roman" w:hAnsi="Times New Roman" w:cs="Times New Roman"/>
                <w:sz w:val="24"/>
                <w:szCs w:val="24"/>
              </w:rPr>
              <w:t xml:space="preserve">.</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34</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Хаджи-Тархан</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color w:val="202122"/>
                <w:sz w:val="21"/>
                <w:szCs w:val="21"/>
                <w:shd w:val="clear" w:color="auto" w:fill="ffffff"/>
                <w:lang w:val="ru-RU"/>
              </w:rPr>
              <w:t xml:space="preserve">С</w:t>
            </w:r>
            <w:r>
              <w:rPr>
                <w:color w:val="202122"/>
                <w:sz w:val="21"/>
                <w:szCs w:val="21"/>
                <w:shd w:val="clear" w:color="auto" w:fill="ffffff"/>
              </w:rPr>
              <w:t xml:space="preserve">редневековый</w:t>
            </w:r>
            <w:r>
              <w:rPr>
                <w:color w:val="202122"/>
                <w:sz w:val="21"/>
                <w:szCs w:val="21"/>
                <w:shd w:val="clear" w:color="auto" w:fill="ffffff"/>
              </w:rPr>
              <w:t xml:space="preserve"> город </w:t>
            </w:r>
            <w:r>
              <w:rPr>
                <w:sz w:val="21"/>
                <w:szCs w:val="21"/>
                <w:shd w:val="clear" w:color="auto" w:fill="ffffff"/>
              </w:rPr>
              <w:t xml:space="preserve">Золотой Орды</w:t>
            </w:r>
            <w:r>
              <w:rPr>
                <w:color w:val="202122"/>
                <w:sz w:val="21"/>
                <w:szCs w:val="21"/>
                <w:shd w:val="clear" w:color="auto" w:fill="ffffff"/>
              </w:rPr>
              <w:t xml:space="preserve">, а после её распада </w:t>
            </w:r>
            <w:hyperlink r:id="rId14" w:tooltip="Астраханское ханство" w:history="1">
              <w:r>
                <w:rPr>
                  <w:rStyle w:val="828"/>
                  <w:color w:val="0645ad"/>
                  <w:sz w:val="21"/>
                  <w:szCs w:val="21"/>
                  <w:shd w:val="clear" w:color="auto" w:fill="ffffff"/>
                </w:rPr>
                <w:t xml:space="preserve">Астраханского ханства</w:t>
              </w:r>
            </w:hyperlink>
            <w:r>
              <w:rPr>
                <w:color w:val="202122"/>
                <w:sz w:val="21"/>
                <w:szCs w:val="21"/>
                <w:shd w:val="clear" w:color="auto" w:fill="ffffff"/>
              </w:rPr>
              <w:t xml:space="preserve">, располагавшийся в низовьях </w:t>
            </w:r>
            <w:r>
              <w:rPr>
                <w:sz w:val="21"/>
                <w:szCs w:val="21"/>
                <w:shd w:val="clear" w:color="auto" w:fill="ffffff"/>
              </w:rPr>
              <w:t xml:space="preserve">Волги</w:t>
            </w:r>
            <w:r>
              <w:rPr>
                <w:color w:val="202122"/>
                <w:sz w:val="21"/>
                <w:szCs w:val="21"/>
                <w:shd w:val="clear" w:color="auto" w:fill="ffffff"/>
              </w:rPr>
              <w:t xml:space="preserve">, на правом берегу, в 12 км выше по течению от центра современной </w:t>
            </w:r>
            <w:r>
              <w:rPr>
                <w:sz w:val="21"/>
                <w:szCs w:val="21"/>
                <w:shd w:val="clear" w:color="auto" w:fill="ffffff"/>
              </w:rPr>
              <w:t xml:space="preserve">Астрахани</w:t>
            </w:r>
            <w:r>
              <w:rPr>
                <w:color w:val="202122"/>
                <w:sz w:val="21"/>
                <w:szCs w:val="21"/>
                <w:shd w:val="clear" w:color="auto" w:fill="ffffff"/>
              </w:rPr>
              <w:t xml:space="preserve">, остатками города является </w:t>
            </w:r>
            <w:r>
              <w:rPr>
                <w:sz w:val="21"/>
                <w:szCs w:val="21"/>
                <w:shd w:val="clear" w:color="auto" w:fill="ffffff"/>
              </w:rPr>
              <w:t xml:space="preserve">городище</w:t>
            </w:r>
            <w:r>
              <w:rPr>
                <w:color w:val="202122"/>
                <w:sz w:val="21"/>
                <w:szCs w:val="21"/>
                <w:shd w:val="clear" w:color="auto" w:fill="ffffff"/>
              </w:rPr>
              <w:t xml:space="preserve"> </w:t>
            </w:r>
            <w:r>
              <w:fldChar w:fldCharType="begin"/>
            </w:r>
            <w:r>
              <w:instrText xml:space="preserve"> HYPERLINK "https://ru.wikipedia.org/wiki/%D0%A8%D0%B0%D1%80%D0%B5%D0%BD%D1%8B%D0%B9_%D0%B1%D1%83%D0%B3%D0%BE%D1%80" \o "Шареный бугор" </w:instrText>
            </w:r>
            <w:r>
              <w:fldChar w:fldCharType="separate"/>
            </w:r>
            <w:r>
              <w:rPr>
                <w:rStyle w:val="828"/>
                <w:color w:val="0645ad"/>
                <w:sz w:val="21"/>
                <w:szCs w:val="21"/>
                <w:shd w:val="clear" w:color="auto" w:fill="ffffff"/>
              </w:rPr>
              <w:t xml:space="preserve">Шареный</w:t>
            </w:r>
            <w:r>
              <w:rPr>
                <w:rStyle w:val="828"/>
                <w:color w:val="0645ad"/>
                <w:sz w:val="21"/>
                <w:szCs w:val="21"/>
                <w:shd w:val="clear" w:color="auto" w:fill="ffffff"/>
              </w:rPr>
              <w:t xml:space="preserve"> бугор</w:t>
            </w:r>
            <w:r>
              <w:fldChar w:fldCharType="end"/>
            </w:r>
            <w:r>
              <w:rPr>
                <w:color w:val="202122"/>
                <w:sz w:val="21"/>
                <w:szCs w:val="21"/>
                <w:shd w:val="clear" w:color="auto" w:fill="ffffff"/>
              </w:rPr>
              <w:t xml:space="preserve">.</w:t>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hyperlink r:id="rId15" w:tooltip="https://ru.wikipedia.org/wiki/%D0%A5%D0%B0%D0%B4%D0%B6%D0%B8-%D0%A2%D0%B0%D1%80%D1%85%D0%B0%D0%BD" w:history="1">
              <w:r>
                <w:rPr>
                  <w:rStyle w:val="828"/>
                  <w:rFonts w:ascii="Times New Roman" w:hAnsi="Times New Roman" w:cs="Times New Roman"/>
                  <w:sz w:val="24"/>
                  <w:szCs w:val="24"/>
                </w:rPr>
                <w:t xml:space="preserve">https://ru.wikipedia.org/wiki/%D0%A5%D0%B0%D0%B4%D0%B6%D0%B8-%D0%A2%D0%B0%D1%80%D1%85%D0%B0%D0%BD</w:t>
              </w:r>
            </w:hyperlink>
            <w:r/>
            <w:r/>
          </w:p>
          <w:p>
            <w:pPr>
              <w:rPr>
                <w:rFonts w:ascii="Times New Roman" w:hAnsi="Times New Roman" w:cs="Times New Roman"/>
                <w:sz w:val="24"/>
                <w:szCs w:val="24"/>
              </w:rPr>
            </w:pPr>
            <w:r>
              <w:rPr>
                <w:rFonts w:ascii="Times New Roman" w:hAnsi="Times New Roman" w:cs="Times New Roman"/>
                <w:sz w:val="24"/>
                <w:szCs w:val="24"/>
              </w:rPr>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35</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Бывший речной вокзал (Рыбацкая артель «10-я Огневка»)</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46°55′38″ с. Ш. 47°36′48″ в. Д.</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Деревянный дебаркадер в стиле неоклас</w:t>
            </w:r>
            <w:r>
              <w:rPr>
                <w:rFonts w:ascii="Times New Roman" w:hAnsi="Times New Roman" w:cs="Times New Roman"/>
                <w:sz w:val="24"/>
                <w:szCs w:val="24"/>
              </w:rPr>
              <w:t xml:space="preserve">сицизма отбуксированный на сушу. В прошлом принадлежал Астраханскому речному вокзалу. В 1980-х его закрыли на реконструкцию, которая так и не была завершена из-за спада судоходства. Дебаркадер оказался не нужен, и его убрали с главной набережной Астрахани.</w:t>
            </w:r>
            <w:r>
              <w:rPr>
                <w:rFonts w:ascii="Times New Roman" w:hAnsi="Times New Roman" w:cs="Times New Roman"/>
                <w:sz w:val="24"/>
                <w:szCs w:val="24"/>
              </w:rPr>
              <w:br/>
              <w:t xml:space="preserve">Советские дебаркадеры украшали довол</w:t>
            </w:r>
            <w:r>
              <w:rPr>
                <w:rFonts w:ascii="Times New Roman" w:hAnsi="Times New Roman" w:cs="Times New Roman"/>
                <w:sz w:val="24"/>
                <w:szCs w:val="24"/>
              </w:rPr>
              <w:t xml:space="preserve">ьно богато. Это были здания высотой в несколько этажей, выполненные в стиле сталинского ампира, с колоннами, арками и многоступенчатыми крышами. Внутри были залы ожидания, буфеты, рестораны и даже гостиницы. Сейчас в нем располагается артель «10-я Огневка»</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36</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Хошеутовский</w:t>
            </w:r>
            <w:r>
              <w:rPr>
                <w:rFonts w:ascii="Times New Roman" w:hAnsi="Times New Roman" w:cs="Times New Roman"/>
                <w:sz w:val="24"/>
                <w:szCs w:val="24"/>
              </w:rPr>
              <w:t xml:space="preserve"> </w:t>
            </w:r>
            <w:r>
              <w:rPr>
                <w:rFonts w:ascii="Times New Roman" w:hAnsi="Times New Roman" w:cs="Times New Roman"/>
                <w:sz w:val="24"/>
                <w:szCs w:val="24"/>
              </w:rPr>
              <w:t xml:space="preserve">хурул</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село Речное, </w:t>
            </w:r>
            <w:r>
              <w:rPr>
                <w:rFonts w:ascii="Times New Roman" w:hAnsi="Times New Roman" w:cs="Times New Roman"/>
                <w:sz w:val="24"/>
                <w:szCs w:val="24"/>
              </w:rPr>
              <w:t xml:space="preserve">Харабалинский</w:t>
            </w:r>
            <w:r>
              <w:rPr>
                <w:rFonts w:ascii="Times New Roman" w:hAnsi="Times New Roman" w:cs="Times New Roman"/>
                <w:sz w:val="24"/>
                <w:szCs w:val="24"/>
              </w:rPr>
              <w:t xml:space="preserve"> район</w:t>
            </w:r>
            <w:r/>
          </w:p>
          <w:p>
            <w:pPr>
              <w:rPr>
                <w:rFonts w:ascii="Times New Roman" w:hAnsi="Times New Roman" w:cs="Times New Roman"/>
                <w:sz w:val="24"/>
                <w:szCs w:val="24"/>
              </w:rPr>
            </w:pPr>
            <w:r/>
            <w:hyperlink r:id="rId16" w:tooltip="https://ru.wikipedia.org/wiki/%D0%A5%D0%BE%D1%88%D0%B5%D1%83%D1%82%D0%BE%D0%B2%D1%81%D0%BA%D0%B8%D0%B9_%D1%85%D1%83%D1%80%D1%83%D0%BB#/maplink/1" w:anchor="/maplink/1" w:history="1">
              <w:r>
                <w:rPr>
                  <w:rStyle w:val="828"/>
                  <w:rFonts w:ascii="Times New Roman" w:hAnsi="Times New Roman" w:cs="Times New Roman"/>
                  <w:sz w:val="24"/>
                  <w:szCs w:val="24"/>
                </w:rPr>
                <w:t xml:space="preserve">46°55′38″ с. ш. 47°36′48″ в. д.</w:t>
              </w:r>
            </w:hyperlink>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Старейший буддийский храм Европы. Он был построен князем </w:t>
            </w:r>
            <w:r>
              <w:rPr>
                <w:rFonts w:ascii="Times New Roman" w:hAnsi="Times New Roman" w:cs="Times New Roman"/>
                <w:sz w:val="24"/>
                <w:szCs w:val="24"/>
              </w:rPr>
              <w:t xml:space="preserve">Сербеджабом</w:t>
            </w:r>
            <w:r>
              <w:rPr>
                <w:rFonts w:ascii="Times New Roman" w:hAnsi="Times New Roman" w:cs="Times New Roman"/>
                <w:sz w:val="24"/>
                <w:szCs w:val="24"/>
              </w:rPr>
              <w:t xml:space="preserve"> </w:t>
            </w:r>
            <w:r>
              <w:rPr>
                <w:rFonts w:ascii="Times New Roman" w:hAnsi="Times New Roman" w:cs="Times New Roman"/>
                <w:sz w:val="24"/>
                <w:szCs w:val="24"/>
              </w:rPr>
              <w:t xml:space="preserve">Тюменем</w:t>
            </w:r>
            <w:r>
              <w:rPr>
                <w:rFonts w:ascii="Times New Roman" w:hAnsi="Times New Roman" w:cs="Times New Roman"/>
                <w:sz w:val="24"/>
                <w:szCs w:val="24"/>
              </w:rPr>
              <w:t xml:space="preserve"> в честь победы в войне с Наполеоном. 17-18 октября 1858 года </w:t>
            </w:r>
            <w:r>
              <w:rPr>
                <w:rFonts w:ascii="Times New Roman" w:hAnsi="Times New Roman" w:cs="Times New Roman"/>
                <w:sz w:val="24"/>
                <w:szCs w:val="24"/>
              </w:rPr>
              <w:t xml:space="preserve">хурул</w:t>
            </w:r>
            <w:r>
              <w:rPr>
                <w:rFonts w:ascii="Times New Roman" w:hAnsi="Times New Roman" w:cs="Times New Roman"/>
                <w:sz w:val="24"/>
                <w:szCs w:val="24"/>
              </w:rPr>
              <w:t xml:space="preserve"> посетил </w:t>
            </w:r>
            <w:r>
              <w:rPr>
                <w:rFonts w:ascii="Times New Roman" w:hAnsi="Times New Roman" w:cs="Times New Roman"/>
                <w:sz w:val="24"/>
                <w:szCs w:val="24"/>
              </w:rPr>
              <w:t xml:space="preserve">Александр Дюма</w:t>
            </w:r>
            <w:r>
              <w:rPr>
                <w:rFonts w:ascii="Times New Roman" w:hAnsi="Times New Roman" w:cs="Times New Roman"/>
                <w:sz w:val="24"/>
                <w:szCs w:val="24"/>
              </w:rPr>
              <w:t xml:space="preserve">, гостивший в то время у </w:t>
            </w:r>
            <w:r>
              <w:rPr>
                <w:rFonts w:ascii="Times New Roman" w:hAnsi="Times New Roman" w:cs="Times New Roman"/>
                <w:sz w:val="24"/>
                <w:szCs w:val="24"/>
              </w:rPr>
              <w:t xml:space="preserve">Серебджаба</w:t>
            </w:r>
            <w:r>
              <w:rPr>
                <w:rFonts w:ascii="Times New Roman" w:hAnsi="Times New Roman" w:cs="Times New Roman"/>
                <w:sz w:val="24"/>
                <w:szCs w:val="24"/>
              </w:rPr>
              <w:t xml:space="preserve"> </w:t>
            </w:r>
            <w:r>
              <w:rPr>
                <w:rFonts w:ascii="Times New Roman" w:hAnsi="Times New Roman" w:cs="Times New Roman"/>
                <w:sz w:val="24"/>
                <w:szCs w:val="24"/>
              </w:rPr>
              <w:t xml:space="preserve">Тюменя</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"https://ru.wikipedia.org/wiki/%D0%A5%D0%BE%D1%88%D0%B5%D1%83%D1%82%D0%BE%D0%B2%D1%81%D0%BA%D0%B8%D0%B9_%D1%85%D1%83%D1%80%D1%83%D0%BB" \l "cite_note-2" </w:instrText>
            </w:r>
            <w:r>
              <w:rPr>
                <w:rFonts w:ascii="Times New Roman" w:hAnsi="Times New Roman" w:cs="Times New Roman"/>
                <w:sz w:val="24"/>
                <w:szCs w:val="24"/>
              </w:rPr>
              <w:fldChar w:fldCharType="separate"/>
            </w:r>
            <w:r>
              <w:rPr>
                <w:rStyle w:val="828"/>
                <w:rFonts w:ascii="Times New Roman" w:hAnsi="Times New Roman" w:cs="Times New Roman"/>
                <w:sz w:val="24"/>
                <w:szCs w:val="24"/>
              </w:rPr>
              <w:t xml:space="preserve">[2]</w:t>
            </w:r>
            <w:r>
              <w:rPr>
                <w:rFonts w:ascii="Times New Roman" w:hAnsi="Times New Roman" w:cs="Times New Roman"/>
                <w:sz w:val="24"/>
                <w:szCs w:val="24"/>
              </w:rPr>
              <w:fldChar w:fldCharType="end"/>
            </w:r>
            <w:r>
              <w:rPr>
                <w:rFonts w:ascii="Times New Roman" w:hAnsi="Times New Roman" w:cs="Times New Roman"/>
                <w:sz w:val="24"/>
                <w:szCs w:val="24"/>
              </w:rPr>
              <w:t xml:space="preserve">.</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37</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Бархан Большой брат</w:t>
            </w:r>
            <w:r/>
          </w:p>
        </w:tc>
        <w:tc>
          <w:tcPr>
            <w:shd w:val="clear" w:color="auto" w:fill="auto"/>
            <w:tcMar>
              <w:left w:w="100" w:type="dxa"/>
              <w:top w:w="100" w:type="dxa"/>
              <w:right w:w="100" w:type="dxa"/>
              <w:bottom w:w="100" w:type="dxa"/>
            </w:tcMar>
            <w:tcW w:w="2126" w:type="dxa"/>
            <w:textDirection w:val="lrTb"/>
            <w:noWrap w:val="false"/>
          </w:tcPr>
          <w:p>
            <w:pPr>
              <w:rPr>
                <w:color w:val="000000"/>
                <w:sz w:val="21"/>
                <w:szCs w:val="21"/>
                <w:shd w:val="clear" w:color="auto" w:fill="ffffff"/>
              </w:rPr>
            </w:pPr>
            <w:r>
              <w:rPr>
                <w:color w:val="000000"/>
                <w:sz w:val="21"/>
                <w:szCs w:val="21"/>
                <w:shd w:val="clear" w:color="auto" w:fill="ffffff"/>
              </w:rPr>
              <w:t xml:space="preserve">Чёрные земли</w:t>
            </w:r>
            <w:r/>
          </w:p>
          <w:p>
            <w:pPr>
              <w:rPr>
                <w:rFonts w:ascii="Times New Roman" w:hAnsi="Times New Roman" w:cs="Times New Roman"/>
                <w:sz w:val="24"/>
                <w:szCs w:val="24"/>
                <w:lang w:val="ru-RU"/>
              </w:rPr>
            </w:pPr>
            <w:r>
              <w:rPr>
                <w:rFonts w:ascii="Times New Roman" w:hAnsi="Times New Roman" w:cs="Times New Roman"/>
                <w:sz w:val="24"/>
                <w:szCs w:val="24"/>
              </w:rPr>
              <w:t xml:space="preserve">46°23'34''</w:t>
            </w:r>
            <w:r>
              <w:rPr>
                <w:rFonts w:ascii="Times New Roman" w:hAnsi="Times New Roman" w:cs="Times New Roman"/>
                <w:sz w:val="24"/>
                <w:szCs w:val="24"/>
                <w:lang w:val="ru-RU"/>
              </w:rPr>
              <w:t xml:space="preserve"> ш</w:t>
            </w:r>
            <w:r/>
          </w:p>
          <w:p>
            <w:pPr>
              <w:rPr>
                <w:rFonts w:ascii="Times New Roman" w:hAnsi="Times New Roman" w:cs="Times New Roman"/>
                <w:sz w:val="24"/>
                <w:szCs w:val="24"/>
                <w:lang w:val="ru-RU"/>
              </w:rPr>
            </w:pPr>
            <w:r>
              <w:rPr>
                <w:rFonts w:ascii="Times New Roman" w:hAnsi="Times New Roman" w:cs="Times New Roman"/>
                <w:sz w:val="24"/>
                <w:szCs w:val="24"/>
              </w:rPr>
              <w:t xml:space="preserve">47°34'53''</w:t>
            </w:r>
            <w:r>
              <w:rPr>
                <w:rFonts w:ascii="Times New Roman" w:hAnsi="Times New Roman" w:cs="Times New Roman"/>
                <w:sz w:val="24"/>
                <w:szCs w:val="24"/>
                <w:lang w:val="ru-RU"/>
              </w:rPr>
              <w:t xml:space="preserve"> д</w:t>
            </w:r>
            <w:r/>
          </w:p>
        </w:tc>
        <w:tc>
          <w:tcPr>
            <w:shd w:val="clear" w:color="auto" w:fill="auto"/>
            <w:tcMar>
              <w:left w:w="100" w:type="dxa"/>
              <w:top w:w="100" w:type="dxa"/>
              <w:right w:w="100" w:type="dxa"/>
              <w:bottom w:w="100" w:type="dxa"/>
            </w:tcMar>
            <w:tcW w:w="9922" w:type="dxa"/>
            <w:textDirection w:val="lrTb"/>
            <w:noWrap w:val="false"/>
          </w:tcPr>
          <w:p>
            <w:pPr>
              <w:spacing w:line="330" w:lineRule="atLeast"/>
              <w:shd w:val="clear" w:color="auto" w:fill="ffffff"/>
              <w:rPr>
                <w:rFonts w:ascii="Times New Roman" w:hAnsi="Times New Roman" w:eastAsia="Times New Roman" w:cs="Times New Roman"/>
                <w:color w:val="333333"/>
                <w:sz w:val="24"/>
                <w:szCs w:val="24"/>
                <w:lang w:val="ru-RU"/>
              </w:rPr>
            </w:pPr>
            <w:r>
              <w:rPr>
                <w:rFonts w:ascii="Times New Roman" w:hAnsi="Times New Roman" w:eastAsia="Times New Roman" w:cs="Times New Roman"/>
                <w:color w:val="333333"/>
                <w:sz w:val="24"/>
                <w:szCs w:val="24"/>
                <w:lang w:val="ru-RU"/>
              </w:rPr>
              <w:t xml:space="preserve">К</w:t>
            </w:r>
            <w:r>
              <w:rPr>
                <w:rFonts w:ascii="Times New Roman" w:hAnsi="Times New Roman" w:eastAsia="Times New Roman" w:cs="Times New Roman"/>
                <w:color w:val="333333"/>
                <w:sz w:val="24"/>
                <w:szCs w:val="24"/>
                <w:lang w:val="ru-RU"/>
              </w:rPr>
              <w:t xml:space="preserve">усок пустыни посреди дельты Волги, мини-биом.</w:t>
            </w:r>
            <w:r>
              <w:rPr>
                <w:rFonts w:ascii="Times New Roman" w:hAnsi="Times New Roman" w:eastAsia="Times New Roman" w:cs="Times New Roman"/>
                <w:color w:val="333333"/>
                <w:sz w:val="24"/>
                <w:szCs w:val="24"/>
                <w:lang w:val="ru-RU"/>
              </w:rPr>
              <w:t xml:space="preserve"> Высота </w:t>
            </w:r>
            <w:r>
              <w:rPr>
                <w:rFonts w:ascii="Times New Roman" w:hAnsi="Times New Roman" w:eastAsia="Times New Roman" w:cs="Times New Roman"/>
                <w:color w:val="333333"/>
                <w:sz w:val="24"/>
                <w:szCs w:val="24"/>
                <w:lang w:val="ru-RU"/>
              </w:rPr>
              <w:t xml:space="preserve">бархан</w:t>
            </w:r>
            <w:r>
              <w:rPr>
                <w:rFonts w:ascii="Times New Roman" w:hAnsi="Times New Roman" w:eastAsia="Times New Roman" w:cs="Times New Roman"/>
                <w:color w:val="333333"/>
                <w:sz w:val="24"/>
                <w:szCs w:val="24"/>
                <w:lang w:val="ru-RU"/>
              </w:rPr>
              <w:t xml:space="preserve">а</w:t>
            </w:r>
            <w:r>
              <w:rPr>
                <w:rFonts w:ascii="Times New Roman" w:hAnsi="Times New Roman" w:eastAsia="Times New Roman" w:cs="Times New Roman"/>
                <w:color w:val="333333"/>
                <w:sz w:val="24"/>
                <w:szCs w:val="24"/>
                <w:lang w:val="ru-RU"/>
              </w:rPr>
              <w:t xml:space="preserve"> </w:t>
            </w:r>
            <w:r>
              <w:rPr>
                <w:rFonts w:ascii="Times New Roman" w:hAnsi="Times New Roman" w:eastAsia="Times New Roman" w:cs="Times New Roman"/>
                <w:color w:val="333333"/>
                <w:sz w:val="24"/>
                <w:szCs w:val="24"/>
                <w:lang w:val="ru-RU"/>
              </w:rPr>
              <w:t xml:space="preserve">около</w:t>
            </w:r>
            <w:r>
              <w:rPr>
                <w:rFonts w:ascii="Times New Roman" w:hAnsi="Times New Roman" w:eastAsia="Times New Roman" w:cs="Times New Roman"/>
                <w:color w:val="333333"/>
                <w:sz w:val="24"/>
                <w:szCs w:val="24"/>
                <w:lang w:val="ru-RU"/>
              </w:rPr>
              <w:t xml:space="preserve"> 20 метров.</w:t>
            </w:r>
            <w:r/>
          </w:p>
          <w:p>
            <w:pPr>
              <w:rPr>
                <w:rFonts w:ascii="Times New Roman" w:hAnsi="Times New Roman" w:cs="Times New Roman"/>
                <w:sz w:val="24"/>
                <w:szCs w:val="24"/>
                <w:lang w:val="ru-RU"/>
              </w:rPr>
            </w:pPr>
            <w:r>
              <w:rPr>
                <w:rFonts w:ascii="Times New Roman" w:hAnsi="Times New Roman" w:cs="Times New Roman"/>
                <w:sz w:val="24"/>
                <w:szCs w:val="24"/>
                <w:lang w:val="ru-RU"/>
              </w:rPr>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38</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Лотосовые поля</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Биосферные заповедник</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 xml:space="preserve">С</w:t>
            </w:r>
            <w:r>
              <w:rPr>
                <w:rFonts w:ascii="Times New Roman" w:hAnsi="Times New Roman" w:cs="Times New Roman"/>
                <w:sz w:val="24"/>
                <w:szCs w:val="24"/>
                <w:shd w:val="clear" w:color="auto" w:fill="ffffff"/>
              </w:rPr>
              <w:t xml:space="preserve">амое</w:t>
            </w:r>
            <w:r>
              <w:rPr>
                <w:rFonts w:ascii="Times New Roman" w:hAnsi="Times New Roman" w:cs="Times New Roman"/>
                <w:sz w:val="24"/>
                <w:szCs w:val="24"/>
                <w:shd w:val="clear" w:color="auto" w:fill="ffffff"/>
              </w:rPr>
              <w:t xml:space="preserve"> знаменитое растение нашей области, ставшее ее символом.</w:t>
            </w:r>
            <w:r>
              <w:rPr>
                <w:rFonts w:ascii="Times New Roman" w:hAnsi="Times New Roman" w:cs="Times New Roman"/>
                <w:sz w:val="24"/>
                <w:szCs w:val="24"/>
                <w:shd w:val="clear" w:color="auto" w:fill="ffffff"/>
                <w:lang w:val="ru-RU"/>
              </w:rPr>
              <w:t xml:space="preserve"> </w:t>
            </w:r>
            <w:r>
              <w:rPr>
                <w:rFonts w:ascii="Times New Roman" w:hAnsi="Times New Roman" w:cs="Times New Roman"/>
                <w:sz w:val="24"/>
                <w:szCs w:val="24"/>
                <w:shd w:val="clear" w:color="auto" w:fill="ffffff"/>
              </w:rPr>
              <w:t xml:space="preserve">Вопрос о том, откуда лотос появился на Нижней Волге, до сих пор будоражит умы учёных. По одной версии, он остался здесь ещё с доисторических времён, когда был</w:t>
            </w:r>
            <w:r>
              <w:rPr>
                <w:rFonts w:ascii="Times New Roman" w:hAnsi="Times New Roman" w:cs="Times New Roman"/>
                <w:sz w:val="24"/>
                <w:szCs w:val="24"/>
                <w:shd w:val="clear" w:color="auto" w:fill="ffffff"/>
              </w:rPr>
              <w:t xml:space="preserve"> распространён повсеместно, по другой – семена занесли на Каспий перелётные птицы из Египта. Кроме того, существует легенда, что лотос появился в волжской дельте благодаря странствующим буддийским монахам, которые «доставили» семена этого цветка с Востока.</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39</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Озеро Баскунчак</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lang w:val="ru-RU"/>
              </w:rPr>
            </w:pPr>
            <w:r>
              <w:rPr>
                <w:rFonts w:ascii="Times New Roman" w:hAnsi="Times New Roman" w:cs="Times New Roman"/>
                <w:sz w:val="24"/>
                <w:szCs w:val="24"/>
              </w:rPr>
              <w:t xml:space="preserve">Богдинско-Баскунчакский</w:t>
            </w:r>
            <w:r>
              <w:rPr>
                <w:rFonts w:ascii="Times New Roman" w:hAnsi="Times New Roman" w:cs="Times New Roman"/>
                <w:sz w:val="24"/>
                <w:szCs w:val="24"/>
              </w:rPr>
              <w:t xml:space="preserve"> заповедник</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Ахтубинский</w:t>
            </w:r>
            <w:r>
              <w:rPr>
                <w:rFonts w:ascii="Times New Roman" w:hAnsi="Times New Roman" w:cs="Times New Roman"/>
                <w:sz w:val="24"/>
                <w:szCs w:val="24"/>
                <w:lang w:val="ru-RU"/>
              </w:rPr>
              <w:t xml:space="preserve"> район</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Здесь добывают 80 % российской соли, а ее запасов, по подсчетам ученых, хватит еще на 4000 лет.</w:t>
            </w:r>
            <w:r/>
          </w:p>
          <w:p>
            <w:pPr>
              <w:rPr>
                <w:rFonts w:ascii="Times New Roman" w:hAnsi="Times New Roman" w:cs="Times New Roman"/>
                <w:color w:val="000000"/>
                <w:sz w:val="24"/>
                <w:szCs w:val="24"/>
              </w:rPr>
            </w:pPr>
            <w:r>
              <w:rPr>
                <w:rFonts w:ascii="Times New Roman" w:hAnsi="Times New Roman" w:cs="Times New Roman"/>
                <w:color w:val="000000"/>
                <w:sz w:val="24"/>
                <w:szCs w:val="24"/>
              </w:rPr>
            </w:r>
            <w:r/>
          </w:p>
          <w:p>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Подробно почитать и вдохновиться видами можно тут </w:t>
            </w:r>
            <w:hyperlink r:id="rId17" w:tooltip="https://www.culture.ru/s/baskunchak/" w:history="1">
              <w:r>
                <w:rPr>
                  <w:rStyle w:val="828"/>
                  <w:rFonts w:ascii="Times New Roman" w:hAnsi="Times New Roman" w:cs="Times New Roman"/>
                  <w:sz w:val="24"/>
                  <w:szCs w:val="24"/>
                  <w:lang w:val="ru-RU"/>
                </w:rPr>
                <w:t xml:space="preserve">https://www.culture.ru/s/baskunchak/</w:t>
              </w:r>
            </w:hyperlink>
            <w:r/>
            <w:r/>
          </w:p>
          <w:p>
            <w:pPr>
              <w:rPr>
                <w:rFonts w:cs="Times New Roman" w:asciiTheme="minorHAnsi" w:hAnsiTheme="minorHAnsi"/>
                <w:sz w:val="24"/>
                <w:szCs w:val="24"/>
                <w:lang w:val="ru-RU"/>
              </w:rPr>
            </w:pPr>
            <w:r>
              <w:rPr>
                <w:rFonts w:cs="Times New Roman" w:asciiTheme="minorHAnsi" w:hAnsiTheme="minorHAnsi"/>
                <w:sz w:val="24"/>
                <w:szCs w:val="24"/>
                <w:lang w:val="ru-RU"/>
              </w:rPr>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40</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Гора </w:t>
            </w:r>
            <w:r>
              <w:rPr>
                <w:rFonts w:ascii="Times New Roman" w:hAnsi="Times New Roman" w:cs="Times New Roman"/>
                <w:sz w:val="24"/>
                <w:szCs w:val="24"/>
              </w:rPr>
              <w:t xml:space="preserve">Богдо</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lang w:val="ru-RU"/>
              </w:rPr>
            </w:pPr>
            <w:r>
              <w:rPr>
                <w:rFonts w:ascii="Times New Roman" w:hAnsi="Times New Roman" w:cs="Times New Roman"/>
                <w:sz w:val="24"/>
                <w:szCs w:val="24"/>
              </w:rPr>
              <w:t xml:space="preserve">Богдинско-Баскунчакский</w:t>
            </w:r>
            <w:r>
              <w:rPr>
                <w:rFonts w:ascii="Times New Roman" w:hAnsi="Times New Roman" w:cs="Times New Roman"/>
                <w:sz w:val="24"/>
                <w:szCs w:val="24"/>
              </w:rPr>
              <w:t xml:space="preserve"> заповедник</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Ахтубинский</w:t>
            </w:r>
            <w:r>
              <w:rPr>
                <w:rFonts w:ascii="Times New Roman" w:hAnsi="Times New Roman" w:cs="Times New Roman"/>
                <w:sz w:val="24"/>
                <w:szCs w:val="24"/>
                <w:lang w:val="ru-RU"/>
              </w:rPr>
              <w:t xml:space="preserve"> район</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color w:val="000000"/>
                <w:sz w:val="24"/>
                <w:szCs w:val="24"/>
                <w:lang w:val="ru-RU"/>
              </w:rPr>
            </w:pPr>
            <w:r>
              <w:rPr>
                <w:rFonts w:ascii="Times New Roman" w:hAnsi="Times New Roman" w:cs="Times New Roman"/>
                <w:bCs/>
                <w:sz w:val="24"/>
                <w:szCs w:val="24"/>
              </w:rPr>
              <w:t xml:space="preserve">Е</w:t>
            </w:r>
            <w:r>
              <w:rPr>
                <w:rFonts w:ascii="Times New Roman" w:hAnsi="Times New Roman" w:cs="Times New Roman"/>
                <w:color w:val="000000"/>
                <w:sz w:val="24"/>
                <w:szCs w:val="24"/>
              </w:rPr>
              <w:t xml:space="preserve">динственная гора в </w:t>
            </w:r>
            <w:r>
              <w:rPr>
                <w:rFonts w:ascii="Times New Roman" w:hAnsi="Times New Roman" w:cs="Times New Roman"/>
                <w:bCs/>
                <w:sz w:val="24"/>
                <w:szCs w:val="24"/>
              </w:rPr>
              <w:t xml:space="preserve">Астраханской области</w:t>
            </w:r>
            <w:r>
              <w:rPr>
                <w:rFonts w:ascii="Times New Roman" w:hAnsi="Times New Roman" w:cs="Times New Roman"/>
                <w:color w:val="000000"/>
                <w:sz w:val="24"/>
                <w:szCs w:val="24"/>
              </w:rPr>
              <w:t xml:space="preserve">. Это самая высокая т</w:t>
            </w:r>
            <w:r>
              <w:rPr>
                <w:rFonts w:ascii="Times New Roman" w:hAnsi="Times New Roman" w:cs="Times New Roman"/>
                <w:color w:val="000000"/>
                <w:sz w:val="24"/>
                <w:szCs w:val="24"/>
              </w:rPr>
              <w:t xml:space="preserve">очка Прикаспийской низменности –</w:t>
            </w:r>
            <w:r>
              <w:rPr>
                <w:rFonts w:ascii="Times New Roman" w:hAnsi="Times New Roman" w:cs="Times New Roman"/>
                <w:color w:val="000000"/>
                <w:sz w:val="24"/>
                <w:szCs w:val="24"/>
              </w:rPr>
              <w:t xml:space="preserve"> рай для палеонтологов, ботаников и зоологов, изучающих ее доисторических и современных обитателей. Для буддистов гора священна: считается, что ее духи помогают человеку осуществить заветную мечту </w:t>
            </w:r>
            <w:r>
              <w:rPr>
                <w:rStyle w:val="840"/>
                <w:rFonts w:ascii="Times New Roman" w:hAnsi="Times New Roman" w:cs="Times New Roman"/>
                <w:color w:val="000000"/>
                <w:sz w:val="24"/>
                <w:szCs w:val="24"/>
              </w:rPr>
              <w:t xml:space="preserve">«на благо всех живых существ»</w:t>
            </w:r>
            <w:r>
              <w:rPr>
                <w:rFonts w:ascii="Times New Roman" w:hAnsi="Times New Roman" w:cs="Times New Roman"/>
                <w:color w:val="000000"/>
                <w:sz w:val="24"/>
                <w:szCs w:val="24"/>
              </w:rPr>
              <w:t xml:space="preserve">.</w:t>
            </w:r>
            <w:r/>
          </w:p>
          <w:p>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r>
            <w:r/>
          </w:p>
          <w:p>
            <w:pPr>
              <w:rPr>
                <w:rFonts w:ascii="Times New Roman" w:hAnsi="Times New Roman" w:cs="Times New Roman"/>
                <w:sz w:val="24"/>
                <w:szCs w:val="24"/>
              </w:rPr>
            </w:pPr>
            <w:r>
              <w:rPr>
                <w:rFonts w:ascii="Times New Roman" w:hAnsi="Times New Roman" w:cs="Times New Roman"/>
                <w:color w:val="000000"/>
                <w:sz w:val="24"/>
                <w:szCs w:val="24"/>
                <w:lang w:val="ru-RU"/>
              </w:rPr>
              <w:t xml:space="preserve">Подробно почитать и вдохновиться видами можно тут </w:t>
            </w:r>
            <w:hyperlink r:id="rId18" w:tooltip="https://www.culture.ru/s/bolshoe-bogdo/" w:history="1">
              <w:r>
                <w:rPr>
                  <w:rStyle w:val="828"/>
                  <w:rFonts w:ascii="Times New Roman" w:hAnsi="Times New Roman" w:cs="Times New Roman"/>
                  <w:sz w:val="24"/>
                  <w:szCs w:val="24"/>
                </w:rPr>
                <w:t xml:space="preserve">https://www.culture.ru/s/bolshoe-bogdo/</w:t>
              </w:r>
            </w:hyperlink>
            <w:r/>
            <w:r/>
          </w:p>
          <w:p>
            <w:pPr>
              <w:rPr>
                <w:rFonts w:ascii="Times New Roman" w:hAnsi="Times New Roman" w:cs="Times New Roman"/>
                <w:sz w:val="24"/>
                <w:szCs w:val="24"/>
              </w:rPr>
            </w:pPr>
            <w:r>
              <w:rPr>
                <w:rFonts w:ascii="Times New Roman" w:hAnsi="Times New Roman" w:cs="Times New Roman"/>
                <w:sz w:val="24"/>
                <w:szCs w:val="24"/>
              </w:rPr>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41</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Высокогорский </w:t>
            </w:r>
            <w:r>
              <w:rPr>
                <w:rFonts w:ascii="Times New Roman" w:hAnsi="Times New Roman" w:cs="Times New Roman"/>
                <w:sz w:val="24"/>
                <w:szCs w:val="24"/>
              </w:rPr>
              <w:t xml:space="preserve">Успенско</w:t>
            </w:r>
            <w:r>
              <w:rPr>
                <w:rFonts w:ascii="Times New Roman" w:hAnsi="Times New Roman" w:cs="Times New Roman"/>
                <w:sz w:val="24"/>
                <w:szCs w:val="24"/>
              </w:rPr>
              <w:t xml:space="preserve">-Николаевский </w:t>
            </w:r>
            <w:r>
              <w:rPr>
                <w:rFonts w:ascii="Times New Roman" w:hAnsi="Times New Roman" w:cs="Times New Roman"/>
                <w:sz w:val="24"/>
                <w:szCs w:val="24"/>
              </w:rPr>
              <w:t xml:space="preserve">Чуркинский</w:t>
            </w:r>
            <w:r>
              <w:rPr>
                <w:rFonts w:ascii="Times New Roman" w:hAnsi="Times New Roman" w:cs="Times New Roman"/>
                <w:sz w:val="24"/>
                <w:szCs w:val="24"/>
              </w:rPr>
              <w:t xml:space="preserve"> монасты</w:t>
            </w:r>
            <w:r>
              <w:rPr>
                <w:rFonts w:ascii="Times New Roman" w:hAnsi="Times New Roman" w:cs="Times New Roman"/>
                <w:sz w:val="24"/>
                <w:szCs w:val="24"/>
              </w:rPr>
              <w:t xml:space="preserve">рь (Высокогорская </w:t>
            </w:r>
            <w:r>
              <w:rPr>
                <w:rFonts w:ascii="Times New Roman" w:hAnsi="Times New Roman" w:cs="Times New Roman"/>
                <w:sz w:val="24"/>
                <w:szCs w:val="24"/>
              </w:rPr>
              <w:t xml:space="preserve">Успенско</w:t>
            </w:r>
            <w:r>
              <w:rPr>
                <w:rFonts w:ascii="Times New Roman" w:hAnsi="Times New Roman" w:cs="Times New Roman"/>
                <w:sz w:val="24"/>
                <w:szCs w:val="24"/>
              </w:rPr>
              <w:t xml:space="preserve">-Н</w:t>
            </w:r>
            <w:r>
              <w:rPr>
                <w:rFonts w:ascii="Times New Roman" w:hAnsi="Times New Roman" w:cs="Times New Roman"/>
                <w:sz w:val="24"/>
                <w:szCs w:val="24"/>
              </w:rPr>
              <w:t xml:space="preserve">иколаевская </w:t>
            </w:r>
            <w:r>
              <w:rPr>
                <w:rFonts w:ascii="Times New Roman" w:hAnsi="Times New Roman" w:cs="Times New Roman"/>
                <w:sz w:val="24"/>
                <w:szCs w:val="24"/>
              </w:rPr>
              <w:t xml:space="preserve">Чуркинская</w:t>
            </w:r>
            <w:r>
              <w:rPr>
                <w:rFonts w:ascii="Times New Roman" w:hAnsi="Times New Roman" w:cs="Times New Roman"/>
                <w:sz w:val="24"/>
                <w:szCs w:val="24"/>
              </w:rPr>
              <w:t xml:space="preserve"> пустынь)</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 Чуркин</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lang w:val="ru-RU"/>
              </w:rPr>
              <w:t xml:space="preserve">В</w:t>
            </w:r>
            <w:r>
              <w:rPr>
                <w:rFonts w:ascii="Times New Roman" w:hAnsi="Times New Roman" w:cs="Times New Roman"/>
                <w:sz w:val="24"/>
                <w:szCs w:val="24"/>
              </w:rPr>
              <w:t xml:space="preserve">осстанавливаемый</w:t>
            </w:r>
            <w:r>
              <w:rPr>
                <w:rFonts w:ascii="Times New Roman" w:hAnsi="Times New Roman" w:cs="Times New Roman"/>
                <w:sz w:val="24"/>
                <w:szCs w:val="24"/>
              </w:rPr>
              <w:t xml:space="preserve"> мужской монастырь Астраханской епархии Русской православной церкви, расположенный в посёлке Чуркин Володарского района Астраханской области. В 1568 году нынешний </w:t>
            </w:r>
            <w:r>
              <w:rPr>
                <w:rFonts w:ascii="Times New Roman" w:hAnsi="Times New Roman" w:cs="Times New Roman"/>
                <w:sz w:val="24"/>
                <w:szCs w:val="24"/>
              </w:rPr>
              <w:t xml:space="preserve">Чуркинский</w:t>
            </w:r>
            <w:r>
              <w:rPr>
                <w:rFonts w:ascii="Times New Roman" w:hAnsi="Times New Roman" w:cs="Times New Roman"/>
                <w:sz w:val="24"/>
                <w:szCs w:val="24"/>
              </w:rPr>
              <w:t xml:space="preserve"> остров был передан во владение Астраханскому Троицкому монастырю. По монасты</w:t>
            </w:r>
            <w:r>
              <w:rPr>
                <w:rFonts w:ascii="Times New Roman" w:hAnsi="Times New Roman" w:cs="Times New Roman"/>
                <w:sz w:val="24"/>
                <w:szCs w:val="24"/>
              </w:rPr>
              <w:t xml:space="preserve">рскому преданию первую церковь в середине XVI века здесь построил основатель Астраханского Свято-Троицкого монастыря, преподобный игумен Кирилл. Церковь была освящена в честь святителя Николая Чудотворца, покровителя всех по морю плавающих[1]. В XVII веке </w:t>
            </w:r>
            <w:r>
              <w:rPr>
                <w:rFonts w:ascii="Times New Roman" w:hAnsi="Times New Roman" w:cs="Times New Roman"/>
                <w:sz w:val="24"/>
                <w:szCs w:val="24"/>
              </w:rPr>
              <w:t xml:space="preserve">Чуркинский</w:t>
            </w:r>
            <w:r>
              <w:rPr>
                <w:rFonts w:ascii="Times New Roman" w:hAnsi="Times New Roman" w:cs="Times New Roman"/>
                <w:sz w:val="24"/>
                <w:szCs w:val="24"/>
              </w:rPr>
              <w:t xml:space="preserve"> учуг перешёл во владение Астраханского </w:t>
            </w:r>
            <w:r>
              <w:rPr>
                <w:rFonts w:ascii="Times New Roman" w:hAnsi="Times New Roman" w:cs="Times New Roman"/>
                <w:sz w:val="24"/>
                <w:szCs w:val="24"/>
              </w:rPr>
              <w:t xml:space="preserve">Спасо</w:t>
            </w:r>
            <w:r>
              <w:rPr>
                <w:rFonts w:ascii="Times New Roman" w:hAnsi="Times New Roman" w:cs="Times New Roman"/>
                <w:sz w:val="24"/>
                <w:szCs w:val="24"/>
              </w:rPr>
              <w:t xml:space="preserve">-Преображенского монастыря. В 1670-х годах здесь появился новый необычный насельник. Как повествует монастырское предание, принимавший участие в</w:t>
            </w:r>
            <w:r>
              <w:rPr>
                <w:rFonts w:ascii="Times New Roman" w:hAnsi="Times New Roman" w:cs="Times New Roman"/>
                <w:sz w:val="24"/>
                <w:szCs w:val="24"/>
              </w:rPr>
              <w:t xml:space="preserve"> казни священномученика Иосифа митрополита Астраханского, палач Ларька, жегший его на костре, неожиданно получил вразумление через болезнь, и, осознав, что наказан за грехи, удалился от всех сюда, в низовье Волги, выкопав себе пещеру на бугре, стоявшем бли</w:t>
            </w:r>
            <w:r>
              <w:rPr>
                <w:rFonts w:ascii="Times New Roman" w:hAnsi="Times New Roman" w:cs="Times New Roman"/>
                <w:sz w:val="24"/>
                <w:szCs w:val="24"/>
              </w:rPr>
              <w:t xml:space="preserve">з учуга. Получив за то, что мучил привязанного к бревну (чурке) святителя, прозвание Чурки, этот бывший палач, так и остался в памяти народной с этим именем. Подвизавшись многие годы в посте и молитве пещерник Чурка скончался здесь, и погребён был монахами</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42</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Пирамида Голода</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поселок Тинаки, </w:t>
            </w:r>
            <w:r>
              <w:rPr>
                <w:rFonts w:ascii="Times New Roman" w:hAnsi="Times New Roman" w:cs="Times New Roman"/>
                <w:sz w:val="24"/>
                <w:szCs w:val="24"/>
              </w:rPr>
              <w:t xml:space="preserve">Наримановский</w:t>
            </w:r>
            <w:r>
              <w:rPr>
                <w:rFonts w:ascii="Times New Roman" w:hAnsi="Times New Roman" w:cs="Times New Roman"/>
                <w:sz w:val="24"/>
                <w:szCs w:val="24"/>
              </w:rPr>
              <w:t xml:space="preserve"> район, Астраханская область</w:t>
            </w:r>
            <w:r/>
          </w:p>
          <w:p>
            <w:pPr>
              <w:rPr>
                <w:rFonts w:ascii="Times New Roman" w:hAnsi="Times New Roman" w:cs="Times New Roman"/>
                <w:sz w:val="24"/>
                <w:szCs w:val="24"/>
              </w:rPr>
            </w:pPr>
            <w:r>
              <w:rPr>
                <w:rFonts w:ascii="Times New Roman" w:hAnsi="Times New Roman" w:cs="Times New Roman"/>
                <w:sz w:val="24"/>
                <w:szCs w:val="24"/>
              </w:rPr>
              <w:t xml:space="preserve">46.406122, 47.937325</w:t>
            </w:r>
            <w:r/>
          </w:p>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Подобное сооружение является очень необычным для данной местности. Располо</w:t>
            </w:r>
            <w:r>
              <w:rPr>
                <w:rFonts w:ascii="Times New Roman" w:hAnsi="Times New Roman" w:cs="Times New Roman"/>
                <w:sz w:val="24"/>
                <w:szCs w:val="24"/>
              </w:rPr>
              <w:t xml:space="preserve">жено оно рядом с газоперерабатывающим заводом на трассе Астрахань-Волгоград. Конструктором Пирамиды является инженер Александр Ефимович Голод. Он считает, что подобная форма сооружения, основанная на пропорциях «золотого сечения» оптимизирует структуру про</w:t>
            </w:r>
            <w:r>
              <w:rPr>
                <w:rFonts w:ascii="Times New Roman" w:hAnsi="Times New Roman" w:cs="Times New Roman"/>
                <w:sz w:val="24"/>
                <w:szCs w:val="24"/>
              </w:rPr>
              <w:t xml:space="preserve">странства и гармонизирует его. </w:t>
            </w:r>
            <w:r>
              <w:rPr>
                <w:rFonts w:ascii="Times New Roman" w:hAnsi="Times New Roman" w:cs="Times New Roman"/>
                <w:sz w:val="24"/>
                <w:szCs w:val="24"/>
              </w:rPr>
              <w:br/>
              <w:t xml:space="preserve">По инициативе руководства </w:t>
            </w:r>
            <w:r>
              <w:rPr>
                <w:rFonts w:ascii="Times New Roman" w:hAnsi="Times New Roman" w:cs="Times New Roman"/>
                <w:sz w:val="24"/>
                <w:szCs w:val="24"/>
              </w:rPr>
              <w:t xml:space="preserve">Астраханьгазпрома</w:t>
            </w:r>
            <w:r>
              <w:rPr>
                <w:rFonts w:ascii="Times New Roman" w:hAnsi="Times New Roman" w:cs="Times New Roman"/>
                <w:sz w:val="24"/>
                <w:szCs w:val="24"/>
              </w:rPr>
              <w:t xml:space="preserve"> построена пирамида была в 2000 году. Основная цель — снижение на окружающую среду и находящихся там людей неблагоприятного влияния предприятия. Создатели пирамиды сч</w:t>
            </w:r>
            <w:r>
              <w:rPr>
                <w:rFonts w:ascii="Times New Roman" w:hAnsi="Times New Roman" w:cs="Times New Roman"/>
                <w:sz w:val="24"/>
                <w:szCs w:val="24"/>
              </w:rPr>
              <w:t xml:space="preserve">итают, что этот благоприятный эффект пирамиды распространяется в радиусе 150 км. Эффективность действия пирамиды усиливается также благодаря ее ориентированности в пространстве по земному меридиану. Но считается, что максимальная благотворительная энергия </w:t>
            </w:r>
            <w:r>
              <w:rPr>
                <w:rFonts w:ascii="Times New Roman" w:hAnsi="Times New Roman" w:cs="Times New Roman"/>
                <w:sz w:val="24"/>
                <w:szCs w:val="24"/>
              </w:rPr>
              <w:t xml:space="preserve">сконцентрирована внутри пирамиды. Так ли это на самом деле неизвестно, но каждый желающий имеет </w:t>
            </w:r>
            <w:r>
              <w:rPr>
                <w:rFonts w:ascii="Times New Roman" w:hAnsi="Times New Roman" w:cs="Times New Roman"/>
                <w:sz w:val="24"/>
                <w:szCs w:val="24"/>
              </w:rPr>
              <w:t xml:space="preserve">возможность это</w:t>
            </w:r>
            <w:r>
              <w:rPr>
                <w:rFonts w:ascii="Times New Roman" w:hAnsi="Times New Roman" w:cs="Times New Roman"/>
                <w:sz w:val="24"/>
                <w:szCs w:val="24"/>
              </w:rPr>
              <w:t xml:space="preserve"> проверить, поскольку вход в пирамиду свободный. Интересно то, что подобное сооружение Голода не является единственным, такие же строения имеются во Франции (Ницца), в Италии (рядом с Римом), в Петрозаводске, Ростове, Алуште, Екатеринбурге и Альметьевске.</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43</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А</w:t>
            </w:r>
            <w:r>
              <w:rPr>
                <w:rFonts w:ascii="Times New Roman" w:hAnsi="Times New Roman" w:cs="Times New Roman"/>
                <w:sz w:val="24"/>
                <w:szCs w:val="24"/>
              </w:rPr>
              <w:t xml:space="preserve">нсамбль курорта «</w:t>
            </w:r>
            <w:r>
              <w:rPr>
                <w:rFonts w:ascii="Times New Roman" w:hAnsi="Times New Roman" w:cs="Times New Roman"/>
                <w:sz w:val="24"/>
                <w:szCs w:val="24"/>
              </w:rPr>
              <w:t xml:space="preserve">Тинкаки</w:t>
            </w:r>
            <w:r>
              <w:rPr>
                <w:rFonts w:ascii="Times New Roman" w:hAnsi="Times New Roman" w:cs="Times New Roman"/>
                <w:sz w:val="24"/>
                <w:szCs w:val="24"/>
              </w:rPr>
              <w:t xml:space="preserve">»</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9922"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Название озера и санатория происходит от слова «тина», обозначающего обилие водорослей, которые плавают густой массой в водоемах со стоячей или малопроточной </w:t>
            </w:r>
            <w:r>
              <w:rPr>
                <w:rFonts w:ascii="Times New Roman" w:hAnsi="Times New Roman" w:cs="Times New Roman"/>
                <w:sz w:val="24"/>
                <w:szCs w:val="24"/>
              </w:rPr>
              <w:t xml:space="preserve">водой</w:t>
            </w:r>
            <w:r>
              <w:rPr>
                <w:rFonts w:ascii="Times New Roman" w:hAnsi="Times New Roman" w:cs="Times New Roman"/>
                <w:sz w:val="24"/>
                <w:szCs w:val="24"/>
              </w:rPr>
              <w:t xml:space="preserve"> или выстилают их дно. Основные лечебные факторы курорта имели природное происхождение – это иловые отложения, рапа и минеральная вода</w:t>
            </w:r>
            <w:r/>
          </w:p>
          <w:p>
            <w:pPr>
              <w:rPr>
                <w:rFonts w:ascii="Times New Roman" w:hAnsi="Times New Roman" w:cs="Times New Roman"/>
                <w:sz w:val="24"/>
                <w:szCs w:val="24"/>
              </w:rPr>
            </w:pPr>
            <w:r>
              <w:rPr>
                <w:rFonts w:ascii="Times New Roman" w:hAnsi="Times New Roman" w:cs="Times New Roman"/>
                <w:sz w:val="24"/>
                <w:szCs w:val="24"/>
              </w:rPr>
              <w:t xml:space="preserve">Грязелечебница заработала в 1820 г.</w:t>
            </w:r>
            <w:r/>
          </w:p>
          <w:p>
            <w:pPr>
              <w:rPr>
                <w:rFonts w:ascii="Times New Roman" w:hAnsi="Times New Roman" w:cs="Times New Roman"/>
                <w:sz w:val="24"/>
                <w:szCs w:val="24"/>
              </w:rPr>
            </w:pPr>
            <w:r>
              <w:rPr>
                <w:rFonts w:ascii="Times New Roman" w:hAnsi="Times New Roman" w:cs="Times New Roman"/>
                <w:sz w:val="24"/>
                <w:szCs w:val="24"/>
              </w:rPr>
              <w:t xml:space="preserve">Сохранился храм, который был построен в 1910 году и несколько заброшенных деревянных и каменных построек.</w:t>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lang w:val="ru-RU"/>
              </w:rPr>
            </w:pPr>
            <w:r>
              <w:rPr>
                <w:rFonts w:ascii="Times New Roman" w:hAnsi="Times New Roman" w:cs="Times New Roman"/>
                <w:sz w:val="24"/>
                <w:szCs w:val="24"/>
                <w:lang w:val="ru-RU"/>
              </w:rPr>
              <w:t xml:space="preserve">Подробнее почитать тут:</w:t>
            </w:r>
            <w:r/>
          </w:p>
          <w:p>
            <w:pPr>
              <w:rPr>
                <w:rFonts w:ascii="Times New Roman" w:hAnsi="Times New Roman" w:cs="Times New Roman"/>
                <w:sz w:val="24"/>
                <w:szCs w:val="24"/>
              </w:rPr>
            </w:pPr>
            <w:r>
              <w:rPr>
                <w:rFonts w:ascii="Times New Roman" w:hAnsi="Times New Roman" w:cs="Times New Roman"/>
                <w:sz w:val="24"/>
                <w:szCs w:val="24"/>
              </w:rPr>
              <w:t xml:space="preserve">https://astralist.info/archives/17152</w:t>
            </w:r>
            <w:r>
              <w:rPr>
                <w:rFonts w:ascii="Times New Roman" w:hAnsi="Times New Roman" w:cs="Times New Roman"/>
                <w:sz w:val="24"/>
                <w:szCs w:val="24"/>
              </w:rPr>
              <w:br/>
              <w:t xml:space="preserve">https://astralist.info/archives/17346</w:t>
            </w:r>
            <w:r/>
          </w:p>
        </w:tc>
      </w:tr>
      <w:tr>
        <w:trPr>
          <w:trHeight w:val="589"/>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44</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Ветропарк</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Черноярский</w:t>
            </w:r>
            <w:r>
              <w:rPr>
                <w:rFonts w:ascii="Times New Roman" w:hAnsi="Times New Roman" w:cs="Times New Roman"/>
                <w:sz w:val="24"/>
                <w:szCs w:val="24"/>
              </w:rPr>
              <w:t xml:space="preserve"> район</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https://tass.ru/ekonomika/14524791</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45</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Вязовская</w:t>
            </w:r>
            <w:r>
              <w:rPr>
                <w:rFonts w:ascii="Times New Roman" w:hAnsi="Times New Roman" w:cs="Times New Roman"/>
                <w:sz w:val="24"/>
                <w:szCs w:val="24"/>
              </w:rPr>
              <w:t xml:space="preserve"> дубрава</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 Вязовка, </w:t>
            </w:r>
            <w:r>
              <w:rPr>
                <w:rFonts w:ascii="Times New Roman" w:hAnsi="Times New Roman" w:cs="Times New Roman"/>
                <w:sz w:val="24"/>
                <w:szCs w:val="24"/>
              </w:rPr>
              <w:t xml:space="preserve">Черноярский</w:t>
            </w:r>
            <w:r>
              <w:rPr>
                <w:rFonts w:ascii="Times New Roman" w:hAnsi="Times New Roman" w:cs="Times New Roman"/>
                <w:sz w:val="24"/>
                <w:szCs w:val="24"/>
              </w:rPr>
              <w:t xml:space="preserve"> район</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Здесь растут редкие дубы. Возраст многих деревьев более ста лет, а одно из них даже включено во всероссийский реестр </w:t>
            </w:r>
            <w:r>
              <w:rPr>
                <w:rFonts w:ascii="Times New Roman" w:hAnsi="Times New Roman" w:cs="Times New Roman"/>
                <w:sz w:val="24"/>
                <w:szCs w:val="24"/>
              </w:rPr>
              <w:t xml:space="preserve">старовозрастных</w:t>
            </w:r>
            <w:r>
              <w:rPr>
                <w:rFonts w:ascii="Times New Roman" w:hAnsi="Times New Roman" w:cs="Times New Roman"/>
                <w:sz w:val="24"/>
                <w:szCs w:val="24"/>
              </w:rPr>
              <w:t xml:space="preserve"> деревьев России. Возраст дуба–великана – более 500 лет.</w:t>
            </w:r>
            <w:r/>
          </w:p>
        </w:tc>
      </w:tr>
      <w:tr>
        <w:trPr/>
        <w:tc>
          <w:tcPr>
            <w:shd w:val="clear" w:color="ffffff" w:fill="ffffff"/>
            <w:tcMar>
              <w:left w:w="100" w:type="dxa"/>
              <w:top w:w="100" w:type="dxa"/>
              <w:right w:w="100" w:type="dxa"/>
              <w:bottom w:w="100" w:type="dxa"/>
            </w:tcMar>
            <w:tcW w:w="568" w:type="dxa"/>
            <w:vMerge w:val="restart"/>
            <w:textDirection w:val="lrTb"/>
            <w:noWrap w:val="false"/>
          </w:tcPr>
          <w:p>
            <w:pPr>
              <w:rPr>
                <w:rFonts w:ascii="Times New Roman" w:hAnsi="Times New Roman" w:cs="Times New Roman"/>
                <w:lang w:val="ru-RU"/>
              </w:rPr>
            </w:pPr>
            <w:r>
              <w:rPr>
                <w:rFonts w:ascii="Times New Roman" w:hAnsi="Times New Roman" w:cs="Times New Roman"/>
                <w:sz w:val="24"/>
                <w:szCs w:val="24"/>
                <w:lang w:val="ru-RU"/>
              </w:rPr>
              <w:t xml:space="preserve">46</w:t>
            </w:r>
            <w:r>
              <w:rPr>
                <w:rFonts w:ascii="Times New Roman" w:hAnsi="Times New Roman" w:cs="Times New Roman"/>
                <w:sz w:val="24"/>
                <w:szCs w:val="24"/>
                <w:lang w:val="ru-RU"/>
              </w:rPr>
            </w:r>
            <w:r/>
          </w:p>
        </w:tc>
        <w:tc>
          <w:tcPr>
            <w:shd w:val="clear" w:color="ffffff" w:fill="ffffff"/>
            <w:tcMar>
              <w:left w:w="100" w:type="dxa"/>
              <w:top w:w="100" w:type="dxa"/>
              <w:right w:w="100" w:type="dxa"/>
              <w:bottom w:w="100" w:type="dxa"/>
            </w:tcMar>
            <w:tcW w:w="1843" w:type="dxa"/>
            <w:vMerge w:val="restart"/>
            <w:textDirection w:val="lrTb"/>
            <w:noWrap w:val="false"/>
          </w:tcPr>
          <w:p>
            <w:pPr>
              <w:rPr>
                <w:rFonts w:ascii="Times New Roman" w:hAnsi="Times New Roman" w:cs="Times New Roman"/>
              </w:rPr>
            </w:pPr>
            <w:r>
              <w:rPr>
                <w:rFonts w:ascii="Times New Roman" w:hAnsi="Times New Roman" w:cs="Times New Roman"/>
                <w:sz w:val="24"/>
                <w:szCs w:val="24"/>
              </w:rPr>
              <w:t xml:space="preserve">Яры</w:t>
            </w:r>
            <w:r>
              <w:rPr>
                <w:rFonts w:ascii="Times New Roman" w:hAnsi="Times New Roman" w:cs="Times New Roman"/>
                <w:sz w:val="24"/>
                <w:szCs w:val="24"/>
              </w:rPr>
            </w:r>
            <w:r/>
          </w:p>
        </w:tc>
        <w:tc>
          <w:tcPr>
            <w:shd w:val="clear" w:color="ffffff" w:fill="ffffff"/>
            <w:tcMar>
              <w:left w:w="100" w:type="dxa"/>
              <w:top w:w="100" w:type="dxa"/>
              <w:right w:w="100" w:type="dxa"/>
              <w:bottom w:w="100" w:type="dxa"/>
            </w:tcMar>
            <w:tcW w:w="2126" w:type="dxa"/>
            <w:vMerge w:val="restart"/>
            <w:textDirection w:val="lrTb"/>
            <w:noWrap w:val="false"/>
          </w:tcPr>
          <w:p>
            <w:pPr>
              <w:rPr>
                <w:rFonts w:ascii="Times New Roman" w:hAnsi="Times New Roman" w:cs="Times New Roman"/>
              </w:rPr>
            </w:pPr>
            <w:r>
              <w:rPr>
                <w:rFonts w:ascii="Times New Roman" w:hAnsi="Times New Roman" w:cs="Times New Roman"/>
                <w:sz w:val="24"/>
                <w:szCs w:val="24"/>
              </w:rPr>
            </w:r>
            <w:r>
              <w:rPr>
                <w:rFonts w:ascii="Times New Roman" w:hAnsi="Times New Roman" w:cs="Times New Roman"/>
                <w:sz w:val="24"/>
                <w:szCs w:val="24"/>
              </w:rPr>
            </w:r>
            <w:r/>
          </w:p>
        </w:tc>
        <w:tc>
          <w:tcPr>
            <w:shd w:val="clear" w:color="ffffff" w:fill="ffffff"/>
            <w:tcMar>
              <w:left w:w="100" w:type="dxa"/>
              <w:top w:w="100" w:type="dxa"/>
              <w:right w:w="100" w:type="dxa"/>
              <w:bottom w:w="100" w:type="dxa"/>
            </w:tcMar>
            <w:tcW w:w="9922" w:type="dxa"/>
            <w:vMerge w:val="restart"/>
            <w:textDirection w:val="lrTb"/>
            <w:noWrap w:val="false"/>
          </w:tcPr>
          <w:p>
            <w:pPr>
              <w:rPr>
                <w:rFonts w:ascii="Times New Roman" w:hAnsi="Times New Roman" w:cs="Times New Roman"/>
              </w:rPr>
            </w:pPr>
            <w:r>
              <w:rPr>
                <w:rFonts w:ascii="Times New Roman" w:hAnsi="Times New Roman" w:cs="Times New Roman"/>
                <w:sz w:val="24"/>
                <w:szCs w:val="24"/>
              </w:rPr>
              <w:t xml:space="preserve">Обрывистый крутой и высокий берег реки. Именно такой правый берег волги на севере Астраханской области. После половодья яр оголяет окаменелости доисторических животных и древние захоронения, которые делались на берегу</w:t>
            </w:r>
            <w:r>
              <w:rPr>
                <w:rFonts w:ascii="Times New Roman" w:hAnsi="Times New Roman" w:cs="Times New Roman"/>
                <w:sz w:val="24"/>
                <w:szCs w:val="24"/>
              </w:rPr>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lang w:val="ru-RU"/>
              </w:rPr>
            </w:pPr>
            <w:r>
              <w:rPr>
                <w:rFonts w:ascii="Times New Roman" w:hAnsi="Times New Roman" w:cs="Times New Roman"/>
                <w:sz w:val="24"/>
                <w:szCs w:val="24"/>
                <w:lang w:val="ru-RU"/>
              </w:rPr>
              <w:t xml:space="preserve">47</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Петровский маяк</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Лиманский район</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highlight w:val="none"/>
              </w:rPr>
            </w:pPr>
            <w:r>
              <w:rPr>
                <w:rFonts w:ascii="Times New Roman" w:hAnsi="Times New Roman" w:cs="Times New Roman"/>
                <w:sz w:val="24"/>
                <w:szCs w:val="24"/>
              </w:rPr>
              <w:t xml:space="preserve">Маяк заложен еще в XVIII в. Служил ориентиром для караблей в Каспийском море, однако море постепенно отступало и сейчас сооружение находится посреди степи.</w:t>
            </w:r>
            <w:r/>
          </w:p>
          <w:p>
            <w:pP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cs="Times New Roman"/>
                <w:sz w:val="24"/>
                <w:szCs w:val="24"/>
                <w:highlight w:val="none"/>
              </w:rPr>
              <w:t xml:space="preserve">Подробнее можно почитать тут </w:t>
            </w:r>
            <w:r>
              <w:rPr>
                <w:rFonts w:ascii="Times New Roman" w:hAnsi="Times New Roman" w:cs="Times New Roman"/>
                <w:sz w:val="24"/>
                <w:szCs w:val="24"/>
                <w:highlight w:val="none"/>
              </w:rPr>
              <w:t xml:space="preserve">https://perito-burrito.com/posts/mayak-astrakhan</w:t>
            </w:r>
            <w:r>
              <w:rPr>
                <w:rFonts w:ascii="Times New Roman" w:hAnsi="Times New Roman" w:cs="Times New Roman"/>
                <w:sz w:val="24"/>
                <w:szCs w:val="24"/>
                <w:highlight w:val="none"/>
              </w:rPr>
            </w:r>
            <w:r>
              <w:rPr>
                <w:rFonts w:ascii="Times New Roman" w:hAnsi="Times New Roman" w:cs="Times New Roman"/>
                <w:sz w:val="24"/>
                <w:szCs w:val="24"/>
                <w:highlight w:val="none"/>
              </w:rPr>
            </w:r>
          </w:p>
        </w:tc>
      </w:tr>
      <w:tr>
        <w:trPr/>
        <w:tc>
          <w:tcPr>
            <w:gridSpan w:val="4"/>
            <w:shd w:val="clear" w:color="auto" w:fill="c2d69b" w:themeFill="accent3" w:themeFillTint="99"/>
            <w:tcMar>
              <w:left w:w="100" w:type="dxa"/>
              <w:top w:w="100" w:type="dxa"/>
              <w:right w:w="100" w:type="dxa"/>
              <w:bottom w:w="100" w:type="dxa"/>
            </w:tcMar>
            <w:tcW w:w="14459"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События/традиции/артефакты/особенности</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48</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Приезд Степана Разина</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9922" w:type="dxa"/>
            <w:textDirection w:val="lrTb"/>
            <w:noWrap w:val="false"/>
          </w:tcPr>
          <w:p>
            <w:pPr>
              <w:spacing w:line="240" w:lineRule="auto"/>
              <w:rPr>
                <w:rFonts w:ascii="Tibetan Machine Uni" w:hAnsi="Tibetan Machine Uni" w:cs="Tibetan Machine Uni"/>
                <w:sz w:val="24"/>
                <w:szCs w:val="24"/>
              </w:rPr>
            </w:pPr>
            <w:r>
              <w:rPr>
                <w:rFonts w:ascii="Tibetan Machine Uni" w:hAnsi="Tibetan Machine Uni" w:cs="Tibetan Machine Uni"/>
                <w:color w:val="242f33"/>
                <w:sz w:val="24"/>
                <w:szCs w:val="24"/>
                <w:shd w:val="clear" w:color="auto" w:fill="ffffff"/>
              </w:rPr>
              <w:t xml:space="preserve">Разин (Степан Тимофеевич) - известный в народе под именем Стеньки Разина, глава народного движения, за которым утвердилось название бунта Стеньки Разина.</w:t>
            </w:r>
            <w:r>
              <w:rPr>
                <w:rFonts w:ascii="Tibetan Machine Uni" w:hAnsi="Tibetan Machine Uni" w:cs="Tibetan Machine Uni"/>
                <w:color w:val="242f33"/>
                <w:sz w:val="24"/>
                <w:szCs w:val="24"/>
                <w:shd w:val="clear" w:color="auto" w:fill="ffffff"/>
                <w:lang w:val="ru-RU"/>
              </w:rPr>
              <w:t xml:space="preserve"> </w:t>
            </w:r>
            <w:r>
              <w:rPr>
                <w:rFonts w:ascii="Tibetan Machine Uni" w:hAnsi="Tibetan Machine Uni" w:cs="Tibetan Machine Uni"/>
                <w:color w:val="242f33"/>
                <w:sz w:val="24"/>
                <w:szCs w:val="24"/>
                <w:shd w:val="clear" w:color="auto" w:fill="ffffff"/>
              </w:rPr>
              <w:t xml:space="preserve">Летом 1669 года </w:t>
            </w:r>
            <w:r>
              <w:rPr>
                <w:rFonts w:ascii="Tibetan Machine Uni" w:hAnsi="Tibetan Machine Uni" w:cs="Tibetan Machine Uni"/>
                <w:color w:val="242f33"/>
                <w:sz w:val="24"/>
                <w:szCs w:val="24"/>
                <w:shd w:val="clear" w:color="auto" w:fill="ffffff"/>
              </w:rPr>
              <w:t xml:space="preserve">разинские</w:t>
            </w:r>
            <w:r>
              <w:rPr>
                <w:rFonts w:ascii="Tibetan Machine Uni" w:hAnsi="Tibetan Machine Uni" w:cs="Tibetan Machine Uni"/>
                <w:color w:val="242f33"/>
                <w:sz w:val="24"/>
                <w:szCs w:val="24"/>
                <w:shd w:val="clear" w:color="auto" w:fill="ffffff"/>
              </w:rPr>
              <w:t xml:space="preserve"> суда</w:t>
            </w:r>
            <w:r>
              <w:rPr>
                <w:rFonts w:ascii="Tibetan Machine Uni" w:hAnsi="Tibetan Machine Uni" w:cs="Tibetan Machine Uni"/>
                <w:color w:val="242f33"/>
                <w:sz w:val="24"/>
                <w:szCs w:val="24"/>
                <w:shd w:val="clear" w:color="auto" w:fill="ffffff"/>
                <w:lang w:val="ru-RU"/>
              </w:rPr>
              <w:t xml:space="preserve"> впервые</w:t>
            </w:r>
            <w:r>
              <w:rPr>
                <w:rFonts w:ascii="Tibetan Machine Uni" w:hAnsi="Tibetan Machine Uni" w:cs="Tibetan Machine Uni"/>
                <w:color w:val="242f33"/>
                <w:sz w:val="24"/>
                <w:szCs w:val="24"/>
                <w:shd w:val="clear" w:color="auto" w:fill="ffffff"/>
              </w:rPr>
              <w:t xml:space="preserve"> подошли к Астрахани</w:t>
            </w:r>
            <w:r>
              <w:rPr>
                <w:rFonts w:ascii="Tibetan Machine Uni" w:hAnsi="Tibetan Machine Uni" w:cs="Tibetan Machine Uni"/>
                <w:color w:val="242f33"/>
                <w:sz w:val="24"/>
                <w:szCs w:val="24"/>
                <w:shd w:val="clear" w:color="auto" w:fill="ffffff"/>
                <w:lang w:val="ru-RU"/>
              </w:rPr>
              <w:t xml:space="preserve">.</w:t>
            </w:r>
            <w:r>
              <w:rPr>
                <w:rFonts w:ascii="Tibetan Machine Uni" w:hAnsi="Tibetan Machine Uni" w:cs="Tibetan Machine Uni"/>
                <w:sz w:val="24"/>
                <w:szCs w:val="24"/>
              </w:rPr>
              <w:br/>
            </w:r>
            <w:r>
              <w:rPr>
                <w:rFonts w:ascii="Tibetan Machine Uni" w:hAnsi="Tibetan Machine Uni" w:cs="Tibetan Machine Uni"/>
                <w:sz w:val="24"/>
                <w:szCs w:val="24"/>
              </w:rPr>
              <w:br/>
            </w:r>
            <w:r>
              <w:rPr>
                <w:rFonts w:ascii="Tibetan Machine Uni" w:hAnsi="Tibetan Machine Uni" w:cs="Tibetan Machine Uni"/>
                <w:sz w:val="24"/>
                <w:szCs w:val="24"/>
                <w:lang w:val="ru-RU"/>
              </w:rPr>
              <w:t xml:space="preserve">Подробнее читать тут: </w:t>
            </w:r>
            <w:hyperlink r:id="rId19" w:tooltip="https://lektsii.org/16-10741.html" w:history="1">
              <w:r>
                <w:rPr>
                  <w:rStyle w:val="828"/>
                  <w:rFonts w:ascii="Tibetan Machine Uni" w:hAnsi="Tibetan Machine Uni" w:cs="Tibetan Machine Uni"/>
                  <w:sz w:val="24"/>
                  <w:szCs w:val="24"/>
                </w:rPr>
                <w:t xml:space="preserve">https://lektsii.org/16-10741.html</w:t>
              </w:r>
            </w:hyperlink>
            <w:r>
              <w:rPr>
                <w:rFonts w:ascii="Tibetan Machine Uni" w:hAnsi="Tibetan Machine Uni" w:cs="Tibetan Machine Uni"/>
                <w:sz w:val="24"/>
                <w:szCs w:val="24"/>
              </w:rPr>
            </w:r>
            <w:r/>
          </w:p>
          <w:p>
            <w:pPr>
              <w:spacing w:line="240" w:lineRule="auto"/>
              <w:rPr>
                <w:rFonts w:ascii="Tibetan Machine Uni" w:hAnsi="Tibetan Machine Uni" w:cs="Tibetan Machine Uni"/>
                <w:sz w:val="24"/>
                <w:szCs w:val="24"/>
              </w:rPr>
            </w:pPr>
            <w:r>
              <w:rPr>
                <w:rFonts w:ascii="Tibetan Machine Uni" w:hAnsi="Tibetan Machine Uni" w:cs="Tibetan Machine Uni"/>
                <w:sz w:val="24"/>
                <w:szCs w:val="24"/>
              </w:rPr>
            </w:r>
            <w:r>
              <w:rPr>
                <w:rFonts w:ascii="Tibetan Machine Uni" w:hAnsi="Tibetan Machine Uni" w:cs="Tibetan Machine Uni"/>
                <w:sz w:val="24"/>
                <w:szCs w:val="24"/>
              </w:rPr>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lang w:val="ru-RU"/>
              </w:rPr>
            </w:pPr>
            <w:r>
              <w:rPr>
                <w:rFonts w:ascii="Times New Roman" w:hAnsi="Times New Roman" w:cs="Times New Roman"/>
                <w:sz w:val="24"/>
                <w:szCs w:val="24"/>
                <w:lang w:val="ru-RU"/>
              </w:rPr>
              <w:t xml:space="preserve">49</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lang w:val="ru-RU"/>
              </w:rPr>
            </w:pPr>
            <w:r>
              <w:rPr>
                <w:rFonts w:ascii="Times New Roman" w:hAnsi="Times New Roman" w:cs="Times New Roman"/>
                <w:sz w:val="24"/>
                <w:szCs w:val="24"/>
                <w:lang w:val="ru-RU"/>
              </w:rPr>
              <w:t xml:space="preserve">Приезд Марины Мнишек</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color w:val="242f33"/>
                <w:sz w:val="24"/>
                <w:szCs w:val="24"/>
                <w:shd w:val="clear" w:color="auto" w:fill="ffffff"/>
              </w:rPr>
            </w:pPr>
            <w:r>
              <w:rPr>
                <w:rFonts w:ascii="Times New Roman" w:hAnsi="Times New Roman" w:cs="Times New Roman"/>
                <w:color w:val="202122"/>
                <w:sz w:val="24"/>
                <w:szCs w:val="24"/>
                <w:shd w:val="clear" w:color="auto" w:fill="ffffff"/>
                <w:lang w:val="ru-RU"/>
              </w:rPr>
              <w:t xml:space="preserve">Д</w:t>
            </w:r>
            <w:r>
              <w:rPr>
                <w:rFonts w:ascii="Times New Roman" w:hAnsi="Times New Roman" w:cs="Times New Roman"/>
                <w:color w:val="202122"/>
                <w:sz w:val="24"/>
                <w:szCs w:val="24"/>
                <w:shd w:val="clear" w:color="auto" w:fill="ffffff"/>
              </w:rPr>
              <w:t xml:space="preserve">очь</w:t>
            </w:r>
            <w:r>
              <w:rPr>
                <w:rFonts w:ascii="Times New Roman" w:hAnsi="Times New Roman" w:cs="Times New Roman"/>
                <w:color w:val="202122"/>
                <w:sz w:val="24"/>
                <w:szCs w:val="24"/>
                <w:shd w:val="clear" w:color="auto" w:fill="ffffff"/>
              </w:rPr>
              <w:t xml:space="preserve"> </w:t>
            </w:r>
            <w:r>
              <w:rPr>
                <w:rFonts w:ascii="Times New Roman" w:hAnsi="Times New Roman" w:cs="Times New Roman"/>
                <w:sz w:val="24"/>
                <w:szCs w:val="24"/>
                <w:shd w:val="clear" w:color="auto" w:fill="ffffff"/>
              </w:rPr>
              <w:t xml:space="preserve">сандомирского</w:t>
            </w:r>
            <w:r>
              <w:rPr>
                <w:rFonts w:ascii="Times New Roman" w:hAnsi="Times New Roman" w:cs="Times New Roman"/>
                <w:color w:val="202122"/>
                <w:sz w:val="24"/>
                <w:szCs w:val="24"/>
                <w:shd w:val="clear" w:color="auto" w:fill="ffffff"/>
              </w:rPr>
              <w:t xml:space="preserve"> </w:t>
            </w:r>
            <w:r>
              <w:rPr>
                <w:rFonts w:ascii="Times New Roman" w:hAnsi="Times New Roman" w:cs="Times New Roman"/>
                <w:sz w:val="24"/>
                <w:szCs w:val="24"/>
                <w:shd w:val="clear" w:color="auto" w:fill="ffffff"/>
              </w:rPr>
              <w:t xml:space="preserve">воеводы</w:t>
            </w:r>
            <w:r>
              <w:rPr>
                <w:rFonts w:ascii="Times New Roman" w:hAnsi="Times New Roman" w:cs="Times New Roman"/>
                <w:color w:val="202122"/>
                <w:sz w:val="24"/>
                <w:szCs w:val="24"/>
                <w:shd w:val="clear" w:color="auto" w:fill="ffffff"/>
              </w:rPr>
              <w:t xml:space="preserve">,</w:t>
            </w:r>
            <w:r>
              <w:rPr>
                <w:rFonts w:ascii="Times New Roman" w:hAnsi="Times New Roman" w:cs="Times New Roman"/>
                <w:color w:val="202122"/>
                <w:sz w:val="24"/>
                <w:szCs w:val="24"/>
                <w:shd w:val="clear" w:color="auto" w:fill="ffffff"/>
              </w:rPr>
              <w:t xml:space="preserve"> жена </w:t>
            </w:r>
            <w:r>
              <w:rPr>
                <w:rFonts w:ascii="Times New Roman" w:hAnsi="Times New Roman" w:cs="Times New Roman"/>
                <w:sz w:val="24"/>
                <w:szCs w:val="24"/>
                <w:shd w:val="clear" w:color="auto" w:fill="ffffff"/>
              </w:rPr>
              <w:t xml:space="preserve">Лжедмитрия I</w:t>
            </w:r>
            <w:r>
              <w:rPr>
                <w:rFonts w:ascii="Times New Roman" w:hAnsi="Times New Roman" w:cs="Times New Roman"/>
                <w:color w:val="202122"/>
                <w:sz w:val="24"/>
                <w:szCs w:val="24"/>
                <w:shd w:val="clear" w:color="auto" w:fill="ffffff"/>
              </w:rPr>
              <w:t xml:space="preserve"> коронованная, как </w:t>
            </w:r>
            <w:r>
              <w:rPr>
                <w:rFonts w:ascii="Times New Roman" w:hAnsi="Times New Roman" w:cs="Times New Roman"/>
                <w:sz w:val="24"/>
                <w:szCs w:val="24"/>
                <w:shd w:val="clear" w:color="auto" w:fill="ffffff"/>
              </w:rPr>
              <w:t xml:space="preserve">русская царица</w:t>
            </w:r>
            <w:r>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Активно участвовала во всех основных событиях </w:t>
            </w:r>
            <w:r>
              <w:rPr>
                <w:rFonts w:ascii="Times New Roman" w:hAnsi="Times New Roman" w:cs="Times New Roman"/>
                <w:sz w:val="24"/>
                <w:szCs w:val="24"/>
                <w:shd w:val="clear" w:color="auto" w:fill="ffffff"/>
              </w:rPr>
              <w:t xml:space="preserve">Смутного времени</w:t>
            </w:r>
            <w:r>
              <w:rPr>
                <w:rFonts w:ascii="Times New Roman" w:hAnsi="Times New Roman" w:cs="Times New Roman"/>
                <w:color w:val="202122"/>
                <w:sz w:val="24"/>
                <w:szCs w:val="24"/>
                <w:shd w:val="clear" w:color="auto" w:fill="ffffff"/>
              </w:rPr>
              <w:t xml:space="preserve">.</w:t>
            </w:r>
            <w:r/>
          </w:p>
          <w:p>
            <w:pPr>
              <w:rPr>
                <w:rFonts w:ascii="Times New Roman" w:hAnsi="Times New Roman" w:cs="Times New Roman"/>
                <w:color w:val="242f33"/>
                <w:sz w:val="24"/>
                <w:szCs w:val="24"/>
                <w:shd w:val="clear" w:color="auto" w:fill="ffffff"/>
              </w:rPr>
            </w:pPr>
            <w:r>
              <w:rPr>
                <w:rFonts w:ascii="Times New Roman" w:hAnsi="Times New Roman" w:cs="Times New Roman"/>
                <w:color w:val="242f33"/>
                <w:sz w:val="24"/>
                <w:szCs w:val="24"/>
                <w:shd w:val="clear" w:color="auto" w:fill="ffffff"/>
              </w:rPr>
            </w:r>
            <w:r/>
          </w:p>
          <w:p>
            <w:pPr>
              <w:rPr>
                <w:rFonts w:ascii="Times New Roman" w:hAnsi="Times New Roman" w:cs="Times New Roman"/>
                <w:color w:val="242f33"/>
                <w:sz w:val="24"/>
                <w:szCs w:val="24"/>
                <w:shd w:val="clear" w:color="auto" w:fill="ffffff"/>
              </w:rPr>
            </w:pPr>
            <w:r>
              <w:rPr>
                <w:rFonts w:ascii="Times New Roman" w:hAnsi="Times New Roman" w:cs="Times New Roman"/>
                <w:color w:val="242f33"/>
                <w:sz w:val="24"/>
                <w:szCs w:val="24"/>
                <w:shd w:val="clear" w:color="auto" w:fill="ffffff"/>
                <w:lang w:val="ru-RU"/>
              </w:rPr>
              <w:t xml:space="preserve">Подробнее читать тут: </w:t>
            </w:r>
            <w:hyperlink r:id="rId20" w:tooltip="https://marina-mniszech.livejournal.com/9668.html" w:history="1">
              <w:r>
                <w:rPr>
                  <w:rStyle w:val="828"/>
                  <w:rFonts w:ascii="Times New Roman" w:hAnsi="Times New Roman" w:cs="Times New Roman"/>
                  <w:sz w:val="24"/>
                  <w:szCs w:val="24"/>
                  <w:shd w:val="clear" w:color="auto" w:fill="ffffff"/>
                </w:rPr>
                <w:t xml:space="preserve">https://marina-mniszech.livejournal.com/9668.html</w:t>
              </w:r>
            </w:hyperlink>
            <w:r/>
            <w:r/>
          </w:p>
          <w:p>
            <w:pPr>
              <w:rPr>
                <w:rFonts w:ascii="Georgia" w:hAnsi="Georgia"/>
                <w:color w:val="242f33"/>
                <w:sz w:val="24"/>
                <w:szCs w:val="30"/>
                <w:shd w:val="clear" w:color="auto" w:fill="ffffff"/>
              </w:rPr>
            </w:pPr>
            <w:r>
              <w:rPr>
                <w:rFonts w:ascii="Georgia" w:hAnsi="Georgia"/>
                <w:color w:val="242f33"/>
                <w:sz w:val="24"/>
                <w:szCs w:val="30"/>
                <w:shd w:val="clear" w:color="auto" w:fill="ffffff"/>
              </w:rPr>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50</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Приезд Александра Дюма старшего</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9922" w:type="dxa"/>
            <w:textDirection w:val="lrTb"/>
            <w:noWrap w:val="false"/>
          </w:tcPr>
          <w:p>
            <w:pPr>
              <w:pStyle w:val="812"/>
              <w:spacing w:before="0" w:after="0" w:line="240" w:lineRule="auto"/>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Александр Дюма-отец путешествовал по России более полугода.</w:t>
            </w:r>
            <w:r>
              <w:rPr>
                <w:rFonts w:ascii="Times New Roman" w:hAnsi="Times New Roman" w:cs="Times New Roman"/>
                <w:color w:val="000000"/>
                <w:sz w:val="24"/>
                <w:szCs w:val="24"/>
                <w:shd w:val="clear" w:color="auto" w:fill="ffffff"/>
                <w:lang w:val="ru-RU"/>
              </w:rPr>
              <w:t xml:space="preserve"> Итогом стала публикация работы </w:t>
            </w:r>
            <w:r>
              <w:rPr>
                <w:rFonts w:ascii="Times New Roman" w:hAnsi="Times New Roman" w:cs="Times New Roman"/>
                <w:color w:val="000000"/>
                <w:sz w:val="24"/>
                <w:szCs w:val="24"/>
              </w:rPr>
              <w:t xml:space="preserve">«Из Парижа в Астрахань. Свежие впечатления от путешествия в Россию»</w:t>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color w:val="242f33"/>
                <w:sz w:val="24"/>
                <w:szCs w:val="24"/>
                <w:shd w:val="clear" w:color="auto" w:fill="ffffff"/>
                <w:lang w:val="ru-RU"/>
              </w:rPr>
              <w:t xml:space="preserve">Подробнее читать тут: </w:t>
            </w:r>
            <w:hyperlink r:id="rId21" w:tooltip="https://astrakult.ru/alexandr-duma/" w:history="1">
              <w:r>
                <w:rPr>
                  <w:rStyle w:val="828"/>
                  <w:rFonts w:ascii="Times New Roman" w:hAnsi="Times New Roman" w:cs="Times New Roman"/>
                  <w:sz w:val="24"/>
                  <w:szCs w:val="24"/>
                </w:rPr>
                <w:t xml:space="preserve">https://astrakult.ru/alexandr-duma/</w:t>
              </w:r>
            </w:hyperlink>
            <w:r/>
            <w:r/>
          </w:p>
          <w:p>
            <w:pPr>
              <w:rPr>
                <w:rFonts w:ascii="Times New Roman" w:hAnsi="Times New Roman" w:cs="Times New Roman"/>
                <w:sz w:val="24"/>
                <w:szCs w:val="24"/>
              </w:rPr>
            </w:pPr>
            <w:r>
              <w:rPr>
                <w:rFonts w:ascii="Times New Roman" w:hAnsi="Times New Roman" w:cs="Times New Roman"/>
                <w:sz w:val="24"/>
                <w:szCs w:val="24"/>
              </w:rPr>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51</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Приезд Петра 1</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lang w:val="ru-RU"/>
              </w:rPr>
            </w:pPr>
            <w:r>
              <w:rPr>
                <w:rFonts w:ascii="Verdana" w:hAnsi="Verdana"/>
                <w:color w:val="000000"/>
                <w:sz w:val="20"/>
                <w:szCs w:val="20"/>
                <w:shd w:val="clear" w:color="auto" w:fill="ffffff"/>
              </w:rPr>
              <w:t xml:space="preserve">В</w:t>
            </w:r>
            <w:r>
              <w:rPr>
                <w:rFonts w:ascii="Verdana" w:hAnsi="Verdana"/>
                <w:color w:val="000000"/>
                <w:sz w:val="20"/>
                <w:szCs w:val="20"/>
                <w:shd w:val="clear" w:color="auto" w:fill="ffffff"/>
              </w:rPr>
              <w:t xml:space="preserve"> 1722 году в Астрахань прибыл император</w:t>
            </w:r>
            <w:r>
              <w:rPr>
                <w:rFonts w:ascii="Verdana" w:hAnsi="Verdana"/>
                <w:color w:val="000000"/>
                <w:sz w:val="20"/>
                <w:szCs w:val="20"/>
                <w:shd w:val="clear" w:color="auto" w:fill="ffffff"/>
              </w:rPr>
              <w:t xml:space="preserve"> для того, чтобы подготовить флот к Персидскому походу.</w:t>
            </w:r>
            <w:bookmarkStart w:id="0" w:name="_GoBack"/>
            <w:r/>
            <w:bookmarkEnd w:id="0"/>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sz w:val="24"/>
                <w:szCs w:val="24"/>
                <w:lang w:val="ru-RU"/>
              </w:rPr>
              <w:t xml:space="preserve">Подробнее читать тут: </w:t>
            </w:r>
            <w:hyperlink r:id="rId22" w:tooltip="https://punkt-a.info/news/glavnoe/kak-tsar-petr-v-astrakhani-gostil" w:history="1">
              <w:r>
                <w:rPr>
                  <w:rStyle w:val="828"/>
                  <w:rFonts w:ascii="Times New Roman" w:hAnsi="Times New Roman" w:cs="Times New Roman"/>
                  <w:sz w:val="24"/>
                  <w:szCs w:val="24"/>
                </w:rPr>
                <w:t xml:space="preserve">https://punkt-a.info/news/glavnoe/kak-tsar-petr-v-astrakhani-gostil</w:t>
              </w:r>
            </w:hyperlink>
            <w:r/>
            <w:r/>
          </w:p>
          <w:p>
            <w:pPr>
              <w:rPr>
                <w:rFonts w:ascii="Times New Roman" w:hAnsi="Times New Roman" w:cs="Times New Roman"/>
                <w:sz w:val="24"/>
                <w:szCs w:val="24"/>
              </w:rPr>
            </w:pPr>
            <w:r>
              <w:rPr>
                <w:rFonts w:ascii="Times New Roman" w:hAnsi="Times New Roman" w:cs="Times New Roman"/>
                <w:sz w:val="24"/>
                <w:szCs w:val="24"/>
              </w:rPr>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52</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Золото кочевников</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Краеведческий музей</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Уникальная коллекция Астраханского музея-заповедника. Это превосходные и уникальные образцы древнего искусства, которые происходят из захоронений, обнаруженных на </w:t>
            </w:r>
            <w:r>
              <w:rPr>
                <w:rFonts w:ascii="Times New Roman" w:hAnsi="Times New Roman" w:cs="Times New Roman"/>
                <w:sz w:val="24"/>
                <w:szCs w:val="24"/>
              </w:rPr>
              <w:t xml:space="preserve">территории Северного </w:t>
            </w:r>
            <w:r>
              <w:rPr>
                <w:rFonts w:ascii="Times New Roman" w:hAnsi="Times New Roman" w:cs="Times New Roman"/>
                <w:sz w:val="24"/>
                <w:szCs w:val="24"/>
              </w:rPr>
              <w:t xml:space="preserve">Прикаспия</w:t>
            </w:r>
            <w:r>
              <w:rPr>
                <w:rFonts w:ascii="Times New Roman" w:hAnsi="Times New Roman" w:cs="Times New Roman"/>
                <w:sz w:val="24"/>
                <w:szCs w:val="24"/>
              </w:rPr>
              <w:t xml:space="preserve">. Большинство экспонатов -  бесценные произведения ювелирного мастерства, являющиеся гордостью музейного собрания. </w:t>
            </w:r>
            <w:r>
              <w:rPr>
                <w:rFonts w:ascii="Times New Roman" w:hAnsi="Times New Roman" w:cs="Times New Roman"/>
                <w:sz w:val="24"/>
                <w:szCs w:val="24"/>
              </w:rPr>
              <w:br/>
            </w:r>
            <w:r>
              <w:rPr>
                <w:rFonts w:ascii="Times New Roman" w:hAnsi="Times New Roman" w:cs="Times New Roman"/>
                <w:sz w:val="24"/>
                <w:szCs w:val="24"/>
              </w:rPr>
              <w:br/>
            </w:r>
            <w:hyperlink r:id="rId23" w:tooltip="https://ar.culture.ru/ru/exhibition/zoloto-kochevnikov" w:history="1">
              <w:r>
                <w:rPr>
                  <w:rStyle w:val="828"/>
                  <w:rFonts w:ascii="Times New Roman" w:hAnsi="Times New Roman" w:cs="Times New Roman"/>
                  <w:sz w:val="24"/>
                  <w:szCs w:val="24"/>
                </w:rPr>
                <w:t xml:space="preserve">https://ar.culture.ru/ru/exhibition/zoloto-kochevnikov</w:t>
              </w:r>
            </w:hyperlink>
            <w:r>
              <w:rPr>
                <w:rFonts w:ascii="Times New Roman" w:hAnsi="Times New Roman" w:cs="Times New Roman"/>
                <w:sz w:val="24"/>
                <w:szCs w:val="24"/>
              </w:rPr>
              <w:br/>
              <w:t xml:space="preserve">https://astmuseum.ru/ru/exposition/zoloto-kochevnikov</w:t>
            </w:r>
            <w:r/>
          </w:p>
        </w:tc>
      </w:tr>
      <w:tr>
        <w:trPr/>
        <w:tc>
          <w:tcPr>
            <w:shd w:val="clear" w:color="auto" w:fill="auto"/>
            <w:tcMar>
              <w:left w:w="100" w:type="dxa"/>
              <w:top w:w="100" w:type="dxa"/>
              <w:right w:w="100" w:type="dxa"/>
              <w:bottom w:w="100" w:type="dxa"/>
            </w:tcMa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53</w:t>
            </w:r>
            <w:r/>
          </w:p>
        </w:tc>
        <w:tc>
          <w:tcPr>
            <w:shd w:val="clear" w:color="auto" w:fill="auto"/>
            <w:tcMar>
              <w:left w:w="100" w:type="dxa"/>
              <w:top w:w="100" w:type="dxa"/>
              <w:right w:w="100" w:type="dxa"/>
              <w:bottom w:w="100" w:type="dxa"/>
            </w:tcMar>
            <w:tcW w:w="1843"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Окаменелости мамонта (палеонтологическая коллекция</w:t>
            </w:r>
            <w:r/>
          </w:p>
        </w:tc>
        <w:tc>
          <w:tcPr>
            <w:shd w:val="clear" w:color="auto" w:fill="auto"/>
            <w:tcMar>
              <w:left w:w="100" w:type="dxa"/>
              <w:top w:w="100" w:type="dxa"/>
              <w:right w:w="100" w:type="dxa"/>
              <w:bottom w:w="100" w:type="dxa"/>
            </w:tcMar>
            <w:tcW w:w="212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Черноярский</w:t>
            </w:r>
            <w:r>
              <w:rPr>
                <w:rFonts w:ascii="Times New Roman" w:hAnsi="Times New Roman" w:cs="Times New Roman"/>
                <w:sz w:val="24"/>
                <w:szCs w:val="24"/>
              </w:rPr>
              <w:t xml:space="preserve"> район</w:t>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sz w:val="24"/>
                <w:szCs w:val="24"/>
              </w:rPr>
              <w:t xml:space="preserve">Краеведческий музей</w:t>
            </w:r>
            <w:r/>
          </w:p>
        </w:tc>
        <w:tc>
          <w:tcPr>
            <w:shd w:val="clear" w:color="auto" w:fill="auto"/>
            <w:tcMar>
              <w:left w:w="100" w:type="dxa"/>
              <w:top w:w="100" w:type="dxa"/>
              <w:right w:w="100" w:type="dxa"/>
              <w:bottom w:w="100" w:type="dxa"/>
            </w:tcMar>
            <w:tcW w:w="9922"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t xml:space="preserve">Черноярском</w:t>
            </w:r>
            <w:r>
              <w:rPr>
                <w:rFonts w:ascii="Times New Roman" w:hAnsi="Times New Roman" w:cs="Times New Roman"/>
                <w:sz w:val="24"/>
                <w:szCs w:val="24"/>
              </w:rPr>
              <w:t xml:space="preserve"> районе после половодья часто находят окаменелости древних животных: мамонтов, шерстистых носорогов, большерогих олений и т.д. В Краеведческом музее хранится обширная коллекция окаменелостей, в том числе почти полный скелет мамонта.</w:t>
            </w:r>
            <w:r/>
          </w:p>
        </w:tc>
      </w:tr>
    </w:tbl>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sz w:val="24"/>
          <w:szCs w:val="24"/>
        </w:rPr>
      </w:r>
      <w:r/>
    </w:p>
    <w:sectPr>
      <w:footnotePr/>
      <w:endnotePr/>
      <w:type w:val="nextPage"/>
      <w:pgSz w:w="16834" w:h="11909" w:orient="landscape"/>
      <w:pgMar w:top="1440" w:right="1440" w:bottom="1440" w:left="1440" w:header="720" w:footer="720" w:gutter="0"/>
      <w:pgNumType w:start="1"/>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3030804020204"/>
  </w:font>
  <w:font w:name="Georgia">
    <w:panose1 w:val="02020603050405020304"/>
  </w:font>
  <w:font w:name="Times New Roman">
    <w:panose1 w:val="02020603050405020304"/>
  </w:font>
  <w:font w:name="Calibri">
    <w:panose1 w:val="020F0502020204030204"/>
  </w:font>
  <w:font w:name="Tibetan Machine Uni">
    <w:panose1 w:val="01000503020000020002"/>
  </w:font>
  <w:font w:name="Arial">
    <w:panose1 w:val="020B060402020202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u w:val="none"/>
      </w:rPr>
    </w:lvl>
    <w:lvl w:ilvl="1">
      <w:start w:val="1"/>
      <w:numFmt w:val="bullet"/>
      <w:isLgl w:val="false"/>
      <w:suff w:val="tab"/>
      <w:lvlText w:val="○"/>
      <w:lvlJc w:val="left"/>
      <w:pPr>
        <w:ind w:left="1440" w:hanging="360"/>
      </w:pPr>
      <w:rPr>
        <w:u w:val="none"/>
      </w:rPr>
    </w:lvl>
    <w:lvl w:ilvl="2">
      <w:start w:val="1"/>
      <w:numFmt w:val="bullet"/>
      <w:isLgl w:val="false"/>
      <w:suff w:val="tab"/>
      <w:lvlText w:val="■"/>
      <w:lvlJc w:val="left"/>
      <w:pPr>
        <w:ind w:left="2160" w:hanging="360"/>
      </w:pPr>
      <w:rPr>
        <w:u w:val="none"/>
      </w:rPr>
    </w:lvl>
    <w:lvl w:ilvl="3">
      <w:start w:val="1"/>
      <w:numFmt w:val="bullet"/>
      <w:isLgl w:val="false"/>
      <w:suff w:val="tab"/>
      <w:lvlText w:val="●"/>
      <w:lvlJc w:val="left"/>
      <w:pPr>
        <w:ind w:left="2880" w:hanging="360"/>
      </w:pPr>
      <w:rPr>
        <w:u w:val="none"/>
      </w:rPr>
    </w:lvl>
    <w:lvl w:ilvl="4">
      <w:start w:val="1"/>
      <w:numFmt w:val="bullet"/>
      <w:isLgl w:val="false"/>
      <w:suff w:val="tab"/>
      <w:lvlText w:val="○"/>
      <w:lvlJc w:val="left"/>
      <w:pPr>
        <w:ind w:left="3600" w:hanging="360"/>
      </w:pPr>
      <w:rPr>
        <w:u w:val="none"/>
      </w:rPr>
    </w:lvl>
    <w:lvl w:ilvl="5">
      <w:start w:val="1"/>
      <w:numFmt w:val="bullet"/>
      <w:isLgl w:val="false"/>
      <w:suff w:val="tab"/>
      <w:lvlText w:val="■"/>
      <w:lvlJc w:val="left"/>
      <w:pPr>
        <w:ind w:left="4320" w:hanging="360"/>
      </w:pPr>
      <w:rPr>
        <w:u w:val="none"/>
      </w:rPr>
    </w:lvl>
    <w:lvl w:ilvl="6">
      <w:start w:val="1"/>
      <w:numFmt w:val="bullet"/>
      <w:isLgl w:val="false"/>
      <w:suff w:val="tab"/>
      <w:lvlText w:val="●"/>
      <w:lvlJc w:val="left"/>
      <w:pPr>
        <w:ind w:left="5040" w:hanging="360"/>
      </w:pPr>
      <w:rPr>
        <w:u w:val="none"/>
      </w:rPr>
    </w:lvl>
    <w:lvl w:ilvl="7">
      <w:start w:val="1"/>
      <w:numFmt w:val="bullet"/>
      <w:isLgl w:val="false"/>
      <w:suff w:val="tab"/>
      <w:lvlText w:val="○"/>
      <w:lvlJc w:val="left"/>
      <w:pPr>
        <w:ind w:left="5760" w:hanging="360"/>
      </w:pPr>
      <w:rPr>
        <w:u w:val="none"/>
      </w:rPr>
    </w:lvl>
    <w:lvl w:ilvl="8">
      <w:start w:val="1"/>
      <w:numFmt w:val="bullet"/>
      <w:isLgl w:val="false"/>
      <w:suff w:val="tab"/>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ru" w:eastAsia="ru-RU" w:bidi="ar-SA"/>
      </w:rPr>
    </w:rPrDefault>
    <w:pPrDefault>
      <w:pPr>
        <w:spacing w:before="0" w:beforeAutospacing="0" w:after="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42">
    <w:name w:val="Heading 1 Char"/>
    <w:basedOn w:val="817"/>
    <w:link w:val="811"/>
    <w:uiPriority w:val="9"/>
    <w:rPr>
      <w:rFonts w:ascii="Arial" w:hAnsi="Arial" w:eastAsia="Arial" w:cs="Arial"/>
      <w:sz w:val="40"/>
      <w:szCs w:val="40"/>
    </w:rPr>
  </w:style>
  <w:style w:type="character" w:styleId="643">
    <w:name w:val="Heading 2 Char"/>
    <w:basedOn w:val="817"/>
    <w:link w:val="812"/>
    <w:uiPriority w:val="9"/>
    <w:rPr>
      <w:rFonts w:ascii="Arial" w:hAnsi="Arial" w:eastAsia="Arial" w:cs="Arial"/>
      <w:sz w:val="34"/>
    </w:rPr>
  </w:style>
  <w:style w:type="character" w:styleId="644">
    <w:name w:val="Heading 3 Char"/>
    <w:basedOn w:val="817"/>
    <w:link w:val="813"/>
    <w:uiPriority w:val="9"/>
    <w:rPr>
      <w:rFonts w:ascii="Arial" w:hAnsi="Arial" w:eastAsia="Arial" w:cs="Arial"/>
      <w:sz w:val="30"/>
      <w:szCs w:val="30"/>
    </w:rPr>
  </w:style>
  <w:style w:type="character" w:styleId="645">
    <w:name w:val="Heading 4 Char"/>
    <w:basedOn w:val="817"/>
    <w:link w:val="814"/>
    <w:uiPriority w:val="9"/>
    <w:rPr>
      <w:rFonts w:ascii="Arial" w:hAnsi="Arial" w:eastAsia="Arial" w:cs="Arial"/>
      <w:b/>
      <w:bCs/>
      <w:sz w:val="26"/>
      <w:szCs w:val="26"/>
    </w:rPr>
  </w:style>
  <w:style w:type="character" w:styleId="646">
    <w:name w:val="Heading 5 Char"/>
    <w:basedOn w:val="817"/>
    <w:link w:val="815"/>
    <w:uiPriority w:val="9"/>
    <w:rPr>
      <w:rFonts w:ascii="Arial" w:hAnsi="Arial" w:eastAsia="Arial" w:cs="Arial"/>
      <w:b/>
      <w:bCs/>
      <w:sz w:val="24"/>
      <w:szCs w:val="24"/>
    </w:rPr>
  </w:style>
  <w:style w:type="character" w:styleId="647">
    <w:name w:val="Heading 6 Char"/>
    <w:basedOn w:val="817"/>
    <w:link w:val="816"/>
    <w:uiPriority w:val="9"/>
    <w:rPr>
      <w:rFonts w:ascii="Arial" w:hAnsi="Arial" w:eastAsia="Arial" w:cs="Arial"/>
      <w:b/>
      <w:bCs/>
      <w:sz w:val="22"/>
      <w:szCs w:val="22"/>
    </w:rPr>
  </w:style>
  <w:style w:type="paragraph" w:styleId="648">
    <w:name w:val="Heading 7"/>
    <w:basedOn w:val="810"/>
    <w:next w:val="810"/>
    <w:link w:val="649"/>
    <w:uiPriority w:val="9"/>
    <w:unhideWhenUsed/>
    <w:qFormat/>
    <w:pPr>
      <w:keepLines/>
      <w:keepNext/>
      <w:spacing w:before="320" w:after="200"/>
      <w:outlineLvl w:val="6"/>
    </w:pPr>
    <w:rPr>
      <w:rFonts w:ascii="Arial" w:hAnsi="Arial" w:eastAsia="Arial" w:cs="Arial"/>
      <w:b/>
      <w:bCs/>
      <w:i/>
      <w:iCs/>
      <w:sz w:val="22"/>
      <w:szCs w:val="22"/>
    </w:rPr>
  </w:style>
  <w:style w:type="character" w:styleId="649">
    <w:name w:val="Heading 7 Char"/>
    <w:basedOn w:val="817"/>
    <w:link w:val="648"/>
    <w:uiPriority w:val="9"/>
    <w:rPr>
      <w:rFonts w:ascii="Arial" w:hAnsi="Arial" w:eastAsia="Arial" w:cs="Arial"/>
      <w:b/>
      <w:bCs/>
      <w:i/>
      <w:iCs/>
      <w:sz w:val="22"/>
      <w:szCs w:val="22"/>
    </w:rPr>
  </w:style>
  <w:style w:type="paragraph" w:styleId="650">
    <w:name w:val="Heading 8"/>
    <w:basedOn w:val="810"/>
    <w:next w:val="810"/>
    <w:link w:val="651"/>
    <w:uiPriority w:val="9"/>
    <w:unhideWhenUsed/>
    <w:qFormat/>
    <w:pPr>
      <w:keepLines/>
      <w:keepNext/>
      <w:spacing w:before="320" w:after="200"/>
      <w:outlineLvl w:val="7"/>
    </w:pPr>
    <w:rPr>
      <w:rFonts w:ascii="Arial" w:hAnsi="Arial" w:eastAsia="Arial" w:cs="Arial"/>
      <w:i/>
      <w:iCs/>
      <w:sz w:val="22"/>
      <w:szCs w:val="22"/>
    </w:rPr>
  </w:style>
  <w:style w:type="character" w:styleId="651">
    <w:name w:val="Heading 8 Char"/>
    <w:basedOn w:val="817"/>
    <w:link w:val="650"/>
    <w:uiPriority w:val="9"/>
    <w:rPr>
      <w:rFonts w:ascii="Arial" w:hAnsi="Arial" w:eastAsia="Arial" w:cs="Arial"/>
      <w:i/>
      <w:iCs/>
      <w:sz w:val="22"/>
      <w:szCs w:val="22"/>
    </w:rPr>
  </w:style>
  <w:style w:type="paragraph" w:styleId="652">
    <w:name w:val="Heading 9"/>
    <w:basedOn w:val="810"/>
    <w:next w:val="810"/>
    <w:link w:val="653"/>
    <w:uiPriority w:val="9"/>
    <w:unhideWhenUsed/>
    <w:qFormat/>
    <w:pPr>
      <w:keepLines/>
      <w:keepNext/>
      <w:spacing w:before="320" w:after="200"/>
      <w:outlineLvl w:val="8"/>
    </w:pPr>
    <w:rPr>
      <w:rFonts w:ascii="Arial" w:hAnsi="Arial" w:eastAsia="Arial" w:cs="Arial"/>
      <w:i/>
      <w:iCs/>
      <w:sz w:val="21"/>
      <w:szCs w:val="21"/>
    </w:rPr>
  </w:style>
  <w:style w:type="character" w:styleId="653">
    <w:name w:val="Heading 9 Char"/>
    <w:basedOn w:val="817"/>
    <w:link w:val="652"/>
    <w:uiPriority w:val="9"/>
    <w:rPr>
      <w:rFonts w:ascii="Arial" w:hAnsi="Arial" w:eastAsia="Arial" w:cs="Arial"/>
      <w:i/>
      <w:iCs/>
      <w:sz w:val="21"/>
      <w:szCs w:val="21"/>
    </w:rPr>
  </w:style>
  <w:style w:type="paragraph" w:styleId="654">
    <w:name w:val="List Paragraph"/>
    <w:basedOn w:val="810"/>
    <w:uiPriority w:val="34"/>
    <w:qFormat/>
    <w:pPr>
      <w:contextualSpacing/>
      <w:ind w:left="720"/>
    </w:pPr>
  </w:style>
  <w:style w:type="character" w:styleId="655">
    <w:name w:val="Title Char"/>
    <w:basedOn w:val="817"/>
    <w:link w:val="821"/>
    <w:uiPriority w:val="10"/>
    <w:rPr>
      <w:sz w:val="48"/>
      <w:szCs w:val="48"/>
    </w:rPr>
  </w:style>
  <w:style w:type="character" w:styleId="656">
    <w:name w:val="Subtitle Char"/>
    <w:basedOn w:val="817"/>
    <w:link w:val="824"/>
    <w:uiPriority w:val="11"/>
    <w:rPr>
      <w:sz w:val="24"/>
      <w:szCs w:val="24"/>
    </w:rPr>
  </w:style>
  <w:style w:type="paragraph" w:styleId="657">
    <w:name w:val="Quote"/>
    <w:basedOn w:val="810"/>
    <w:next w:val="810"/>
    <w:link w:val="658"/>
    <w:uiPriority w:val="29"/>
    <w:qFormat/>
    <w:pPr>
      <w:ind w:left="720" w:right="720"/>
    </w:pPr>
    <w:rPr>
      <w:i/>
    </w:rPr>
  </w:style>
  <w:style w:type="character" w:styleId="658">
    <w:name w:val="Quote Char"/>
    <w:link w:val="657"/>
    <w:uiPriority w:val="29"/>
    <w:rPr>
      <w:i/>
    </w:rPr>
  </w:style>
  <w:style w:type="paragraph" w:styleId="659">
    <w:name w:val="Intense Quote"/>
    <w:basedOn w:val="810"/>
    <w:next w:val="810"/>
    <w:link w:val="66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0">
    <w:name w:val="Intense Quote Char"/>
    <w:link w:val="659"/>
    <w:uiPriority w:val="30"/>
    <w:rPr>
      <w:i/>
    </w:rPr>
  </w:style>
  <w:style w:type="paragraph" w:styleId="661">
    <w:name w:val="Header"/>
    <w:basedOn w:val="810"/>
    <w:link w:val="662"/>
    <w:uiPriority w:val="99"/>
    <w:unhideWhenUsed/>
    <w:pPr>
      <w:spacing w:after="0" w:line="240" w:lineRule="auto"/>
      <w:tabs>
        <w:tab w:val="center" w:pos="7143" w:leader="none"/>
        <w:tab w:val="right" w:pos="14287" w:leader="none"/>
      </w:tabs>
    </w:pPr>
  </w:style>
  <w:style w:type="character" w:styleId="662">
    <w:name w:val="Header Char"/>
    <w:basedOn w:val="817"/>
    <w:link w:val="661"/>
    <w:uiPriority w:val="99"/>
  </w:style>
  <w:style w:type="paragraph" w:styleId="663">
    <w:name w:val="Footer"/>
    <w:basedOn w:val="810"/>
    <w:link w:val="666"/>
    <w:uiPriority w:val="99"/>
    <w:unhideWhenUsed/>
    <w:pPr>
      <w:spacing w:after="0" w:line="240" w:lineRule="auto"/>
      <w:tabs>
        <w:tab w:val="center" w:pos="7143" w:leader="none"/>
        <w:tab w:val="right" w:pos="14287" w:leader="none"/>
      </w:tabs>
    </w:pPr>
  </w:style>
  <w:style w:type="character" w:styleId="664">
    <w:name w:val="Footer Char"/>
    <w:basedOn w:val="817"/>
    <w:link w:val="663"/>
    <w:uiPriority w:val="99"/>
  </w:style>
  <w:style w:type="paragraph" w:styleId="665">
    <w:name w:val="Caption"/>
    <w:basedOn w:val="810"/>
    <w:next w:val="810"/>
    <w:uiPriority w:val="35"/>
    <w:semiHidden/>
    <w:unhideWhenUsed/>
    <w:qFormat/>
    <w:pPr>
      <w:spacing w:line="276" w:lineRule="auto"/>
    </w:pPr>
    <w:rPr>
      <w:b/>
      <w:bCs/>
      <w:color w:val="4f81bd" w:themeColor="accent1"/>
      <w:sz w:val="18"/>
      <w:szCs w:val="18"/>
    </w:rPr>
  </w:style>
  <w:style w:type="character" w:styleId="666">
    <w:name w:val="Caption Char"/>
    <w:basedOn w:val="665"/>
    <w:link w:val="663"/>
    <w:uiPriority w:val="99"/>
  </w:style>
  <w:style w:type="table" w:styleId="667">
    <w:name w:val="Table Grid"/>
    <w:basedOn w:val="81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68">
    <w:name w:val="Table Grid Light"/>
    <w:basedOn w:val="8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69">
    <w:name w:val="Plain Table 1"/>
    <w:basedOn w:val="81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0">
    <w:name w:val="Plain Table 2"/>
    <w:basedOn w:val="81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1">
    <w:name w:val="Plain Table 3"/>
    <w:basedOn w:val="8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2">
    <w:name w:val="Plain Table 4"/>
    <w:basedOn w:val="8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3">
    <w:name w:val="Plain Table 5"/>
    <w:basedOn w:val="81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4">
    <w:name w:val="Grid Table 1 Light"/>
    <w:basedOn w:val="81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5">
    <w:name w:val="Grid Table 1 Light - Accent 1"/>
    <w:basedOn w:val="8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6">
    <w:name w:val="Grid Table 1 Light - Accent 2"/>
    <w:basedOn w:val="8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7">
    <w:name w:val="Grid Table 1 Light - Accent 3"/>
    <w:basedOn w:val="8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78">
    <w:name w:val="Grid Table 1 Light - Accent 4"/>
    <w:basedOn w:val="8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79">
    <w:name w:val="Grid Table 1 Light - Accent 5"/>
    <w:basedOn w:val="8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0">
    <w:name w:val="Grid Table 1 Light - Accent 6"/>
    <w:basedOn w:val="8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1">
    <w:name w:val="Grid Table 2"/>
    <w:basedOn w:val="8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2">
    <w:name w:val="Grid Table 2 - Accent 1"/>
    <w:basedOn w:val="8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3">
    <w:name w:val="Grid Table 2 - Accent 2"/>
    <w:basedOn w:val="8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4">
    <w:name w:val="Grid Table 2 - Accent 3"/>
    <w:basedOn w:val="8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5">
    <w:name w:val="Grid Table 2 - Accent 4"/>
    <w:basedOn w:val="8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6">
    <w:name w:val="Grid Table 2 - Accent 5"/>
    <w:basedOn w:val="8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7">
    <w:name w:val="Grid Table 2 - Accent 6"/>
    <w:basedOn w:val="8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8">
    <w:name w:val="Grid Table 3"/>
    <w:basedOn w:val="81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9">
    <w:name w:val="Grid Table 3 - Accent 1"/>
    <w:basedOn w:val="81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0">
    <w:name w:val="Grid Table 3 - Accent 2"/>
    <w:basedOn w:val="81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3"/>
    <w:basedOn w:val="81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4"/>
    <w:basedOn w:val="81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5"/>
    <w:basedOn w:val="81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6"/>
    <w:basedOn w:val="81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4"/>
    <w:basedOn w:val="81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6">
    <w:name w:val="Grid Table 4 - Accent 1"/>
    <w:basedOn w:val="81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7">
    <w:name w:val="Grid Table 4 - Accent 2"/>
    <w:basedOn w:val="81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98">
    <w:name w:val="Grid Table 4 - Accent 3"/>
    <w:basedOn w:val="81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99">
    <w:name w:val="Grid Table 4 - Accent 4"/>
    <w:basedOn w:val="81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0">
    <w:name w:val="Grid Table 4 - Accent 5"/>
    <w:basedOn w:val="81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1">
    <w:name w:val="Grid Table 4 - Accent 6"/>
    <w:basedOn w:val="81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2">
    <w:name w:val="Grid Table 5 Dark"/>
    <w:basedOn w:val="8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3">
    <w:name w:val="Grid Table 5 Dark- Accent 1"/>
    <w:basedOn w:val="8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04">
    <w:name w:val="Grid Table 5 Dark - Accent 2"/>
    <w:basedOn w:val="8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05">
    <w:name w:val="Grid Table 5 Dark - Accent 3"/>
    <w:basedOn w:val="8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06">
    <w:name w:val="Grid Table 5 Dark- Accent 4"/>
    <w:basedOn w:val="8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07">
    <w:name w:val="Grid Table 5 Dark - Accent 5"/>
    <w:basedOn w:val="8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08">
    <w:name w:val="Grid Table 5 Dark - Accent 6"/>
    <w:basedOn w:val="81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09">
    <w:name w:val="Grid Table 6 Colorful"/>
    <w:basedOn w:val="81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0">
    <w:name w:val="Grid Table 6 Colorful - Accent 1"/>
    <w:basedOn w:val="81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11">
    <w:name w:val="Grid Table 6 Colorful - Accent 2"/>
    <w:basedOn w:val="8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12">
    <w:name w:val="Grid Table 6 Colorful - Accent 3"/>
    <w:basedOn w:val="81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13">
    <w:name w:val="Grid Table 6 Colorful - Accent 4"/>
    <w:basedOn w:val="8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14">
    <w:name w:val="Grid Table 6 Colorful - Accent 5"/>
    <w:basedOn w:val="81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5">
    <w:name w:val="Grid Table 6 Colorful - Accent 6"/>
    <w:basedOn w:val="81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6">
    <w:name w:val="Grid Table 7 Colorful"/>
    <w:basedOn w:val="81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7">
    <w:name w:val="Grid Table 7 Colorful - Accent 1"/>
    <w:basedOn w:val="81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18">
    <w:name w:val="Grid Table 7 Colorful - Accent 2"/>
    <w:basedOn w:val="81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19">
    <w:name w:val="Grid Table 7 Colorful - Accent 3"/>
    <w:basedOn w:val="81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0">
    <w:name w:val="Grid Table 7 Colorful - Accent 4"/>
    <w:basedOn w:val="81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1">
    <w:name w:val="Grid Table 7 Colorful - Accent 5"/>
    <w:basedOn w:val="81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2">
    <w:name w:val="Grid Table 7 Colorful - Accent 6"/>
    <w:basedOn w:val="81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3">
    <w:name w:val="List Table 1 Light"/>
    <w:basedOn w:val="81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4">
    <w:name w:val="List Table 1 Light - Accent 1"/>
    <w:basedOn w:val="818"/>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5">
    <w:name w:val="List Table 1 Light - Accent 2"/>
    <w:basedOn w:val="818"/>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6">
    <w:name w:val="List Table 1 Light - Accent 3"/>
    <w:basedOn w:val="818"/>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7">
    <w:name w:val="List Table 1 Light - Accent 4"/>
    <w:basedOn w:val="818"/>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8">
    <w:name w:val="List Table 1 Light - Accent 5"/>
    <w:basedOn w:val="818"/>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29">
    <w:name w:val="List Table 1 Light - Accent 6"/>
    <w:basedOn w:val="818"/>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0">
    <w:name w:val="List Table 2"/>
    <w:basedOn w:val="81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1">
    <w:name w:val="List Table 2 - Accent 1"/>
    <w:basedOn w:val="81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2">
    <w:name w:val="List Table 2 - Accent 2"/>
    <w:basedOn w:val="81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3">
    <w:name w:val="List Table 2 - Accent 3"/>
    <w:basedOn w:val="81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4">
    <w:name w:val="List Table 2 - Accent 4"/>
    <w:basedOn w:val="81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5">
    <w:name w:val="List Table 2 - Accent 5"/>
    <w:basedOn w:val="81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6">
    <w:name w:val="List Table 2 - Accent 6"/>
    <w:basedOn w:val="81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7">
    <w:name w:val="List Table 3"/>
    <w:basedOn w:val="8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8">
    <w:name w:val="List Table 3 - Accent 1"/>
    <w:basedOn w:val="81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39">
    <w:name w:val="List Table 3 - Accent 2"/>
    <w:basedOn w:val="81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40">
    <w:name w:val="List Table 3 - Accent 3"/>
    <w:basedOn w:val="81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41">
    <w:name w:val="List Table 3 - Accent 4"/>
    <w:basedOn w:val="81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42">
    <w:name w:val="List Table 3 - Accent 5"/>
    <w:basedOn w:val="81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43">
    <w:name w:val="List Table 3 - Accent 6"/>
    <w:basedOn w:val="81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44">
    <w:name w:val="List Table 4"/>
    <w:basedOn w:val="81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5">
    <w:name w:val="List Table 4 - Accent 1"/>
    <w:basedOn w:val="81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46">
    <w:name w:val="List Table 4 - Accent 2"/>
    <w:basedOn w:val="81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47">
    <w:name w:val="List Table 4 - Accent 3"/>
    <w:basedOn w:val="81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48">
    <w:name w:val="List Table 4 - Accent 4"/>
    <w:basedOn w:val="81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49">
    <w:name w:val="List Table 4 - Accent 5"/>
    <w:basedOn w:val="81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50">
    <w:name w:val="List Table 4 - Accent 6"/>
    <w:basedOn w:val="81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51">
    <w:name w:val="List Table 5 Dark"/>
    <w:basedOn w:val="81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2">
    <w:name w:val="List Table 5 Dark - Accent 1"/>
    <w:basedOn w:val="81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2"/>
    <w:basedOn w:val="81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3"/>
    <w:basedOn w:val="81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4"/>
    <w:basedOn w:val="81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5"/>
    <w:basedOn w:val="81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6"/>
    <w:basedOn w:val="81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6 Colorful"/>
    <w:basedOn w:val="81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59">
    <w:name w:val="List Table 6 Colorful - Accent 1"/>
    <w:basedOn w:val="81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60">
    <w:name w:val="List Table 6 Colorful - Accent 2"/>
    <w:basedOn w:val="81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61">
    <w:name w:val="List Table 6 Colorful - Accent 3"/>
    <w:basedOn w:val="81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62">
    <w:name w:val="List Table 6 Colorful - Accent 4"/>
    <w:basedOn w:val="81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63">
    <w:name w:val="List Table 6 Colorful - Accent 5"/>
    <w:basedOn w:val="81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64">
    <w:name w:val="List Table 6 Colorful - Accent 6"/>
    <w:basedOn w:val="81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65">
    <w:name w:val="List Table 7 Colorful"/>
    <w:basedOn w:val="81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6">
    <w:name w:val="List Table 7 Colorful - Accent 1"/>
    <w:basedOn w:val="81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67">
    <w:name w:val="List Table 7 Colorful - Accent 2"/>
    <w:basedOn w:val="81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68">
    <w:name w:val="List Table 7 Colorful - Accent 3"/>
    <w:basedOn w:val="81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69">
    <w:name w:val="List Table 7 Colorful - Accent 4"/>
    <w:basedOn w:val="81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70">
    <w:name w:val="List Table 7 Colorful - Accent 5"/>
    <w:basedOn w:val="81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71">
    <w:name w:val="List Table 7 Colorful - Accent 6"/>
    <w:basedOn w:val="81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72">
    <w:name w:val="Lined - Accent"/>
    <w:basedOn w:val="8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3">
    <w:name w:val="Lined - Accent 1"/>
    <w:basedOn w:val="8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74">
    <w:name w:val="Lined - Accent 2"/>
    <w:basedOn w:val="8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75">
    <w:name w:val="Lined - Accent 3"/>
    <w:basedOn w:val="8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76">
    <w:name w:val="Lined - Accent 4"/>
    <w:basedOn w:val="8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77">
    <w:name w:val="Lined - Accent 5"/>
    <w:basedOn w:val="8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78">
    <w:name w:val="Lined - Accent 6"/>
    <w:basedOn w:val="81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79">
    <w:name w:val="Bordered &amp; Lined - Accent"/>
    <w:basedOn w:val="81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0">
    <w:name w:val="Bordered &amp; Lined - Accent 1"/>
    <w:basedOn w:val="81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81">
    <w:name w:val="Bordered &amp; Lined - Accent 2"/>
    <w:basedOn w:val="81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82">
    <w:name w:val="Bordered &amp; Lined - Accent 3"/>
    <w:basedOn w:val="81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83">
    <w:name w:val="Bordered &amp; Lined - Accent 4"/>
    <w:basedOn w:val="81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84">
    <w:name w:val="Bordered &amp; Lined - Accent 5"/>
    <w:basedOn w:val="81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85">
    <w:name w:val="Bordered &amp; Lined - Accent 6"/>
    <w:basedOn w:val="81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86">
    <w:name w:val="Bordered"/>
    <w:basedOn w:val="81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7">
    <w:name w:val="Bordered - Accent 1"/>
    <w:basedOn w:val="81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88">
    <w:name w:val="Bordered - Accent 2"/>
    <w:basedOn w:val="81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89">
    <w:name w:val="Bordered - Accent 3"/>
    <w:basedOn w:val="81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0">
    <w:name w:val="Bordered - Accent 4"/>
    <w:basedOn w:val="81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1">
    <w:name w:val="Bordered - Accent 5"/>
    <w:basedOn w:val="81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2">
    <w:name w:val="Bordered - Accent 6"/>
    <w:basedOn w:val="81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793">
    <w:name w:val="footnote text"/>
    <w:basedOn w:val="810"/>
    <w:link w:val="794"/>
    <w:uiPriority w:val="99"/>
    <w:semiHidden/>
    <w:unhideWhenUsed/>
    <w:pPr>
      <w:spacing w:after="40" w:line="240" w:lineRule="auto"/>
    </w:pPr>
    <w:rPr>
      <w:sz w:val="18"/>
    </w:rPr>
  </w:style>
  <w:style w:type="character" w:styleId="794">
    <w:name w:val="Footnote Text Char"/>
    <w:link w:val="793"/>
    <w:uiPriority w:val="99"/>
    <w:rPr>
      <w:sz w:val="18"/>
    </w:rPr>
  </w:style>
  <w:style w:type="character" w:styleId="795">
    <w:name w:val="footnote reference"/>
    <w:basedOn w:val="817"/>
    <w:uiPriority w:val="99"/>
    <w:unhideWhenUsed/>
    <w:rPr>
      <w:vertAlign w:val="superscript"/>
    </w:rPr>
  </w:style>
  <w:style w:type="paragraph" w:styleId="796">
    <w:name w:val="endnote text"/>
    <w:basedOn w:val="810"/>
    <w:link w:val="797"/>
    <w:uiPriority w:val="99"/>
    <w:semiHidden/>
    <w:unhideWhenUsed/>
    <w:pPr>
      <w:spacing w:after="0" w:line="240" w:lineRule="auto"/>
    </w:pPr>
    <w:rPr>
      <w:sz w:val="20"/>
    </w:rPr>
  </w:style>
  <w:style w:type="character" w:styleId="797">
    <w:name w:val="Endnote Text Char"/>
    <w:link w:val="796"/>
    <w:uiPriority w:val="99"/>
    <w:rPr>
      <w:sz w:val="20"/>
    </w:rPr>
  </w:style>
  <w:style w:type="character" w:styleId="798">
    <w:name w:val="endnote reference"/>
    <w:basedOn w:val="817"/>
    <w:uiPriority w:val="99"/>
    <w:semiHidden/>
    <w:unhideWhenUsed/>
    <w:rPr>
      <w:vertAlign w:val="superscript"/>
    </w:rPr>
  </w:style>
  <w:style w:type="paragraph" w:styleId="799">
    <w:name w:val="toc 1"/>
    <w:basedOn w:val="810"/>
    <w:next w:val="810"/>
    <w:uiPriority w:val="39"/>
    <w:unhideWhenUsed/>
    <w:pPr>
      <w:ind w:left="0" w:right="0" w:firstLine="0"/>
      <w:spacing w:after="57"/>
    </w:pPr>
  </w:style>
  <w:style w:type="paragraph" w:styleId="800">
    <w:name w:val="toc 2"/>
    <w:basedOn w:val="810"/>
    <w:next w:val="810"/>
    <w:uiPriority w:val="39"/>
    <w:unhideWhenUsed/>
    <w:pPr>
      <w:ind w:left="283" w:right="0" w:firstLine="0"/>
      <w:spacing w:after="57"/>
    </w:pPr>
  </w:style>
  <w:style w:type="paragraph" w:styleId="801">
    <w:name w:val="toc 3"/>
    <w:basedOn w:val="810"/>
    <w:next w:val="810"/>
    <w:uiPriority w:val="39"/>
    <w:unhideWhenUsed/>
    <w:pPr>
      <w:ind w:left="567" w:right="0" w:firstLine="0"/>
      <w:spacing w:after="57"/>
    </w:pPr>
  </w:style>
  <w:style w:type="paragraph" w:styleId="802">
    <w:name w:val="toc 4"/>
    <w:basedOn w:val="810"/>
    <w:next w:val="810"/>
    <w:uiPriority w:val="39"/>
    <w:unhideWhenUsed/>
    <w:pPr>
      <w:ind w:left="850" w:right="0" w:firstLine="0"/>
      <w:spacing w:after="57"/>
    </w:pPr>
  </w:style>
  <w:style w:type="paragraph" w:styleId="803">
    <w:name w:val="toc 5"/>
    <w:basedOn w:val="810"/>
    <w:next w:val="810"/>
    <w:uiPriority w:val="39"/>
    <w:unhideWhenUsed/>
    <w:pPr>
      <w:ind w:left="1134" w:right="0" w:firstLine="0"/>
      <w:spacing w:after="57"/>
    </w:pPr>
  </w:style>
  <w:style w:type="paragraph" w:styleId="804">
    <w:name w:val="toc 6"/>
    <w:basedOn w:val="810"/>
    <w:next w:val="810"/>
    <w:uiPriority w:val="39"/>
    <w:unhideWhenUsed/>
    <w:pPr>
      <w:ind w:left="1417" w:right="0" w:firstLine="0"/>
      <w:spacing w:after="57"/>
    </w:pPr>
  </w:style>
  <w:style w:type="paragraph" w:styleId="805">
    <w:name w:val="toc 7"/>
    <w:basedOn w:val="810"/>
    <w:next w:val="810"/>
    <w:uiPriority w:val="39"/>
    <w:unhideWhenUsed/>
    <w:pPr>
      <w:ind w:left="1701" w:right="0" w:firstLine="0"/>
      <w:spacing w:after="57"/>
    </w:pPr>
  </w:style>
  <w:style w:type="paragraph" w:styleId="806">
    <w:name w:val="toc 8"/>
    <w:basedOn w:val="810"/>
    <w:next w:val="810"/>
    <w:uiPriority w:val="39"/>
    <w:unhideWhenUsed/>
    <w:pPr>
      <w:ind w:left="1984" w:right="0" w:firstLine="0"/>
      <w:spacing w:after="57"/>
    </w:pPr>
  </w:style>
  <w:style w:type="paragraph" w:styleId="807">
    <w:name w:val="toc 9"/>
    <w:basedOn w:val="810"/>
    <w:next w:val="810"/>
    <w:uiPriority w:val="39"/>
    <w:unhideWhenUsed/>
    <w:pPr>
      <w:ind w:left="2268" w:right="0" w:firstLine="0"/>
      <w:spacing w:after="57"/>
    </w:pPr>
  </w:style>
  <w:style w:type="paragraph" w:styleId="808">
    <w:name w:val="TOC Heading"/>
    <w:uiPriority w:val="39"/>
    <w:unhideWhenUsed/>
  </w:style>
  <w:style w:type="paragraph" w:styleId="809">
    <w:name w:val="table of figures"/>
    <w:basedOn w:val="810"/>
    <w:next w:val="810"/>
    <w:uiPriority w:val="99"/>
    <w:unhideWhenUsed/>
    <w:pPr>
      <w:spacing w:after="0" w:afterAutospacing="0"/>
    </w:pPr>
  </w:style>
  <w:style w:type="paragraph" w:styleId="810" w:default="1">
    <w:name w:val="Normal"/>
    <w:qFormat/>
  </w:style>
  <w:style w:type="paragraph" w:styleId="811">
    <w:name w:val="Heading 1"/>
    <w:basedOn w:val="810"/>
    <w:next w:val="810"/>
    <w:uiPriority w:val="9"/>
    <w:qFormat/>
    <w:pPr>
      <w:keepLines/>
      <w:keepNext/>
      <w:spacing w:before="400" w:after="120"/>
      <w:outlineLvl w:val="0"/>
    </w:pPr>
    <w:rPr>
      <w:sz w:val="40"/>
      <w:szCs w:val="40"/>
    </w:rPr>
  </w:style>
  <w:style w:type="paragraph" w:styleId="812">
    <w:name w:val="Heading 2"/>
    <w:basedOn w:val="810"/>
    <w:next w:val="810"/>
    <w:uiPriority w:val="9"/>
    <w:unhideWhenUsed/>
    <w:qFormat/>
    <w:pPr>
      <w:keepLines/>
      <w:keepNext/>
      <w:spacing w:before="360" w:after="120"/>
      <w:outlineLvl w:val="1"/>
    </w:pPr>
    <w:rPr>
      <w:sz w:val="32"/>
      <w:szCs w:val="32"/>
    </w:rPr>
  </w:style>
  <w:style w:type="paragraph" w:styleId="813">
    <w:name w:val="Heading 3"/>
    <w:basedOn w:val="810"/>
    <w:next w:val="810"/>
    <w:uiPriority w:val="9"/>
    <w:semiHidden/>
    <w:unhideWhenUsed/>
    <w:qFormat/>
    <w:pPr>
      <w:keepLines/>
      <w:keepNext/>
      <w:spacing w:before="320" w:after="80"/>
      <w:outlineLvl w:val="2"/>
    </w:pPr>
    <w:rPr>
      <w:color w:val="434343"/>
      <w:sz w:val="28"/>
      <w:szCs w:val="28"/>
    </w:rPr>
  </w:style>
  <w:style w:type="paragraph" w:styleId="814">
    <w:name w:val="Heading 4"/>
    <w:basedOn w:val="810"/>
    <w:next w:val="810"/>
    <w:uiPriority w:val="9"/>
    <w:semiHidden/>
    <w:unhideWhenUsed/>
    <w:qFormat/>
    <w:pPr>
      <w:keepLines/>
      <w:keepNext/>
      <w:spacing w:before="280" w:after="80"/>
      <w:outlineLvl w:val="3"/>
    </w:pPr>
    <w:rPr>
      <w:color w:val="666666"/>
      <w:sz w:val="24"/>
      <w:szCs w:val="24"/>
    </w:rPr>
  </w:style>
  <w:style w:type="paragraph" w:styleId="815">
    <w:name w:val="Heading 5"/>
    <w:basedOn w:val="810"/>
    <w:next w:val="810"/>
    <w:uiPriority w:val="9"/>
    <w:semiHidden/>
    <w:unhideWhenUsed/>
    <w:qFormat/>
    <w:pPr>
      <w:keepLines/>
      <w:keepNext/>
      <w:spacing w:before="240" w:after="80"/>
      <w:outlineLvl w:val="4"/>
    </w:pPr>
    <w:rPr>
      <w:color w:val="666666"/>
    </w:rPr>
  </w:style>
  <w:style w:type="paragraph" w:styleId="816">
    <w:name w:val="Heading 6"/>
    <w:basedOn w:val="810"/>
    <w:next w:val="810"/>
    <w:uiPriority w:val="9"/>
    <w:semiHidden/>
    <w:unhideWhenUsed/>
    <w:qFormat/>
    <w:pPr>
      <w:keepLines/>
      <w:keepNext/>
      <w:spacing w:before="240" w:after="80"/>
      <w:outlineLvl w:val="5"/>
    </w:pPr>
    <w:rPr>
      <w:i/>
      <w:color w:val="666666"/>
    </w:rPr>
  </w:style>
  <w:style w:type="character" w:styleId="817" w:default="1">
    <w:name w:val="Default Paragraph Font"/>
    <w:uiPriority w:val="1"/>
    <w:semiHidden/>
    <w:unhideWhenUsed/>
  </w:style>
  <w:style w:type="table" w:styleId="818" w:default="1">
    <w:name w:val="Normal Table"/>
    <w:uiPriority w:val="99"/>
    <w:semiHidden/>
    <w:unhideWhenUsed/>
    <w:tblPr>
      <w:tblInd w:w="0" w:type="dxa"/>
      <w:tblCellMar>
        <w:left w:w="108" w:type="dxa"/>
        <w:top w:w="0" w:type="dxa"/>
        <w:right w:w="108" w:type="dxa"/>
        <w:bottom w:w="0" w:type="dxa"/>
      </w:tblCellMar>
    </w:tblPr>
  </w:style>
  <w:style w:type="numbering" w:styleId="819" w:default="1">
    <w:name w:val="No List"/>
    <w:uiPriority w:val="99"/>
    <w:semiHidden/>
    <w:unhideWhenUsed/>
  </w:style>
  <w:style w:type="table" w:styleId="820" w:customStyle="1">
    <w:name w:val="Table Normal"/>
    <w:tblPr>
      <w:tblCellMar>
        <w:left w:w="0" w:type="dxa"/>
        <w:top w:w="0" w:type="dxa"/>
        <w:right w:w="0" w:type="dxa"/>
        <w:bottom w:w="0" w:type="dxa"/>
      </w:tblCellMar>
    </w:tblPr>
  </w:style>
  <w:style w:type="paragraph" w:styleId="821">
    <w:name w:val="Title"/>
    <w:basedOn w:val="810"/>
    <w:next w:val="810"/>
    <w:uiPriority w:val="10"/>
    <w:qFormat/>
    <w:pPr>
      <w:keepLines/>
      <w:keepNext/>
      <w:spacing w:after="60"/>
    </w:pPr>
    <w:rPr>
      <w:sz w:val="52"/>
      <w:szCs w:val="52"/>
    </w:rPr>
  </w:style>
  <w:style w:type="table" w:styleId="822" w:customStyle="1">
    <w:name w:val="Table Normal2"/>
    <w:tblPr>
      <w:tblCellMar>
        <w:left w:w="0" w:type="dxa"/>
        <w:top w:w="0" w:type="dxa"/>
        <w:right w:w="0" w:type="dxa"/>
        <w:bottom w:w="0" w:type="dxa"/>
      </w:tblCellMar>
    </w:tblPr>
  </w:style>
  <w:style w:type="table" w:styleId="823" w:customStyle="1">
    <w:name w:val="Table Normal1"/>
    <w:tblPr>
      <w:tblCellMar>
        <w:left w:w="0" w:type="dxa"/>
        <w:top w:w="0" w:type="dxa"/>
        <w:right w:w="0" w:type="dxa"/>
        <w:bottom w:w="0" w:type="dxa"/>
      </w:tblCellMar>
    </w:tblPr>
  </w:style>
  <w:style w:type="paragraph" w:styleId="824">
    <w:name w:val="Subtitle"/>
    <w:basedOn w:val="810"/>
    <w:next w:val="810"/>
    <w:uiPriority w:val="11"/>
    <w:qFormat/>
    <w:pPr>
      <w:keepLines/>
      <w:keepNext/>
      <w:spacing w:after="320"/>
    </w:pPr>
    <w:rPr>
      <w:color w:val="666666"/>
      <w:sz w:val="30"/>
      <w:szCs w:val="30"/>
    </w:rPr>
  </w:style>
  <w:style w:type="table" w:styleId="825" w:customStyle="1">
    <w:name w:val="3"/>
    <w:basedOn w:val="823"/>
    <w:tblPr>
      <w:tblStyleRowBandSize w:val="1"/>
      <w:tblStyleColBandSize w:val="1"/>
      <w:tblCellMar>
        <w:left w:w="100" w:type="dxa"/>
        <w:top w:w="100" w:type="dxa"/>
        <w:right w:w="100" w:type="dxa"/>
        <w:bottom w:w="100" w:type="dxa"/>
      </w:tblCellMar>
    </w:tblPr>
  </w:style>
  <w:style w:type="table" w:styleId="826" w:customStyle="1">
    <w:name w:val="2"/>
    <w:basedOn w:val="823"/>
    <w:tblPr>
      <w:tblStyleRowBandSize w:val="1"/>
      <w:tblStyleColBandSize w:val="1"/>
      <w:tblCellMar>
        <w:left w:w="100" w:type="dxa"/>
        <w:top w:w="100" w:type="dxa"/>
        <w:right w:w="100" w:type="dxa"/>
        <w:bottom w:w="100" w:type="dxa"/>
      </w:tblCellMar>
    </w:tblPr>
  </w:style>
  <w:style w:type="table" w:styleId="827" w:customStyle="1">
    <w:name w:val="1"/>
    <w:basedOn w:val="823"/>
    <w:tblPr>
      <w:tblStyleRowBandSize w:val="1"/>
      <w:tblStyleColBandSize w:val="1"/>
      <w:tblCellMar>
        <w:left w:w="100" w:type="dxa"/>
        <w:top w:w="100" w:type="dxa"/>
        <w:right w:w="100" w:type="dxa"/>
        <w:bottom w:w="100" w:type="dxa"/>
      </w:tblCellMar>
    </w:tblPr>
  </w:style>
  <w:style w:type="character" w:styleId="828">
    <w:name w:val="Hyperlink"/>
    <w:basedOn w:val="817"/>
    <w:uiPriority w:val="99"/>
    <w:unhideWhenUsed/>
    <w:rPr>
      <w:color w:val="0000ff"/>
      <w:u w:val="single"/>
    </w:rPr>
  </w:style>
  <w:style w:type="character" w:styleId="829">
    <w:name w:val="Strong"/>
    <w:basedOn w:val="817"/>
    <w:uiPriority w:val="22"/>
    <w:qFormat/>
    <w:rPr>
      <w:b/>
      <w:bCs/>
    </w:rPr>
  </w:style>
  <w:style w:type="paragraph" w:styleId="830">
    <w:name w:val="No Spacing"/>
    <w:uiPriority w:val="1"/>
    <w:qFormat/>
    <w:pPr>
      <w:spacing w:line="240" w:lineRule="auto"/>
    </w:pPr>
    <w:rPr>
      <w:rFonts w:ascii="Calibri" w:hAnsi="Calibri" w:eastAsia="Times New Roman" w:cs="Times New Roman"/>
      <w:lang w:val="ru-RU"/>
    </w:rPr>
  </w:style>
  <w:style w:type="paragraph" w:styleId="831">
    <w:name w:val="Normal (Web)"/>
    <w:basedOn w:val="810"/>
    <w:uiPriority w:val="99"/>
    <w:unhideWhenUsed/>
    <w:pPr>
      <w:spacing w:before="100" w:beforeAutospacing="1" w:after="100" w:afterAutospacing="1" w:line="240" w:lineRule="auto"/>
    </w:pPr>
    <w:rPr>
      <w:rFonts w:ascii="Times New Roman" w:hAnsi="Times New Roman" w:eastAsia="Times New Roman" w:cs="Times New Roman"/>
      <w:sz w:val="24"/>
      <w:szCs w:val="24"/>
      <w:lang w:val="ru-RU"/>
    </w:rPr>
  </w:style>
  <w:style w:type="character" w:styleId="832" w:customStyle="1">
    <w:name w:val="coordinates"/>
    <w:basedOn w:val="817"/>
  </w:style>
  <w:style w:type="character" w:styleId="833" w:customStyle="1">
    <w:name w:val="geo-geohack"/>
    <w:basedOn w:val="817"/>
  </w:style>
  <w:style w:type="character" w:styleId="834" w:customStyle="1">
    <w:name w:val="geo-google"/>
    <w:basedOn w:val="817"/>
  </w:style>
  <w:style w:type="character" w:styleId="835" w:customStyle="1">
    <w:name w:val="geo-yandex"/>
    <w:basedOn w:val="817"/>
  </w:style>
  <w:style w:type="character" w:styleId="836" w:customStyle="1">
    <w:name w:val="geo-osm"/>
    <w:basedOn w:val="817"/>
  </w:style>
  <w:style w:type="character" w:styleId="837" w:customStyle="1">
    <w:name w:val="w"/>
    <w:basedOn w:val="817"/>
  </w:style>
  <w:style w:type="paragraph" w:styleId="838" w:customStyle="1">
    <w:name w:val="_1flkpwf"/>
    <w:basedOn w:val="810"/>
    <w:pPr>
      <w:spacing w:before="100" w:beforeAutospacing="1" w:after="100" w:afterAutospacing="1" w:line="240" w:lineRule="auto"/>
    </w:pPr>
    <w:rPr>
      <w:rFonts w:ascii="Times New Roman" w:hAnsi="Times New Roman" w:eastAsia="Times New Roman" w:cs="Times New Roman"/>
      <w:sz w:val="24"/>
      <w:szCs w:val="24"/>
      <w:lang w:val="ru-RU"/>
    </w:rPr>
  </w:style>
  <w:style w:type="paragraph" w:styleId="839" w:customStyle="1">
    <w:name w:val="_176k0ns"/>
    <w:basedOn w:val="810"/>
    <w:pPr>
      <w:spacing w:before="100" w:beforeAutospacing="1" w:after="100" w:afterAutospacing="1" w:line="240" w:lineRule="auto"/>
    </w:pPr>
    <w:rPr>
      <w:rFonts w:ascii="Times New Roman" w:hAnsi="Times New Roman" w:eastAsia="Times New Roman" w:cs="Times New Roman"/>
      <w:sz w:val="24"/>
      <w:szCs w:val="24"/>
      <w:lang w:val="ru-RU"/>
    </w:rPr>
  </w:style>
  <w:style w:type="character" w:styleId="840">
    <w:name w:val="Emphasis"/>
    <w:basedOn w:val="817"/>
    <w:uiPriority w:val="20"/>
    <w:qFormat/>
    <w:rPr>
      <w:i/>
      <w:i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s://shella-la.livejournal.com/2562.html" TargetMode="External"/><Relationship Id="rId11" Type="http://schemas.openxmlformats.org/officeDocument/2006/relationships/hyperlink" Target="https://shella-la.livejournal.com/20385.html" TargetMode="External"/><Relationship Id="rId12" Type="http://schemas.openxmlformats.org/officeDocument/2006/relationships/hyperlink" Target="http://love-astrakhan.ru/sgt.php?action=view&amp;id=100000056" TargetMode="External"/><Relationship Id="rId13" Type="http://schemas.openxmlformats.org/officeDocument/2006/relationships/hyperlink" Target="https://ru.wikipedia.org/wiki/%D0%A1%D0%B0%D0%BC%D0%BE%D1%81%D0%B4%D0%B5%D0%BB%D1%8C%D1%81%D0%BA%D0%BE%D0%B5_%D0%B3%D0%BE%D1%80%D0%BE%D0%B4%D0%B8%D1%89%D0%B5" TargetMode="External"/><Relationship Id="rId14" Type="http://schemas.openxmlformats.org/officeDocument/2006/relationships/hyperlink" Target="https://ru.wikipedia.org/wiki/%D0%90%D1%81%D1%82%D1%80%D0%B0%D1%85%D0%B0%D0%BD%D1%81%D0%BA%D0%BE%D0%B5_%D1%85%D0%B0%D0%BD%D1%81%D1%82%D0%B2%D0%BE" TargetMode="External"/><Relationship Id="rId15" Type="http://schemas.openxmlformats.org/officeDocument/2006/relationships/hyperlink" Target="https://ru.wikipedia.org/wiki/%D0%A5%D0%B0%D0%B4%D0%B6%D0%B8-%D0%A2%D0%B0%D1%80%D1%85%D0%B0%D0%BD" TargetMode="External"/><Relationship Id="rId16" Type="http://schemas.openxmlformats.org/officeDocument/2006/relationships/hyperlink" Target="https://ru.wikipedia.org/wiki/%D0%A5%D0%BE%D1%88%D0%B5%D1%83%D1%82%D0%BE%D0%B2%D1%81%D0%BA%D0%B8%D0%B9_%D1%85%D1%83%D1%80%D1%83%D0%BB" TargetMode="External"/><Relationship Id="rId17" Type="http://schemas.openxmlformats.org/officeDocument/2006/relationships/hyperlink" Target="https://www.culture.ru/s/baskunchak/" TargetMode="External"/><Relationship Id="rId18" Type="http://schemas.openxmlformats.org/officeDocument/2006/relationships/hyperlink" Target="https://www.culture.ru/s/bolshoe-bogdo/" TargetMode="External"/><Relationship Id="rId19" Type="http://schemas.openxmlformats.org/officeDocument/2006/relationships/hyperlink" Target="https://lektsii.org/16-10741.html" TargetMode="External"/><Relationship Id="rId20" Type="http://schemas.openxmlformats.org/officeDocument/2006/relationships/hyperlink" Target="https://marina-mniszech.livejournal.com/9668.html" TargetMode="External"/><Relationship Id="rId21" Type="http://schemas.openxmlformats.org/officeDocument/2006/relationships/hyperlink" Target="https://astrakult.ru/alexandr-duma/" TargetMode="External"/><Relationship Id="rId22" Type="http://schemas.openxmlformats.org/officeDocument/2006/relationships/hyperlink" Target="https://punkt-a.info/news/glavnoe/kak-tsar-petr-v-astrakhani-gostil" TargetMode="External"/><Relationship Id="rId23" Type="http://schemas.openxmlformats.org/officeDocument/2006/relationships/hyperlink" Target="https://ar.culture.ru/ru/exhibition/zoloto-kochevnikov"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HJskEiDwel31bVW9Dg1PLOZ1Q==">AMUW2mX7CbGh+r1SGYP+34k1LEkBgJ9LeuadzF3R/Lwj816m9cvwzkMGJY/Qsy8U9HKZ+LdZ1vkQ8fdY5AoNm4HeKOKF/3pnSUDJ56CFQgRTd0fqHvs61EA=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Application>R7-Office/7.2.0.134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Колымажнова Екатерина Петровна</dc:creator>
  <cp:keywords/>
  <dc:description/>
  <cp:lastModifiedBy>Екатерина Колымажнова</cp:lastModifiedBy>
  <cp:revision>6</cp:revision>
  <dcterms:created xsi:type="dcterms:W3CDTF">2022-10-25T10:47:00Z</dcterms:created>
  <dcterms:modified xsi:type="dcterms:W3CDTF">2022-12-08T10:56:27Z</dcterms:modified>
</cp:coreProperties>
</file>